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D8" w:rsidRDefault="003065D8" w:rsidP="003065D8">
      <w:pPr>
        <w:autoSpaceDE w:val="0"/>
        <w:spacing w:line="560" w:lineRule="exact"/>
        <w:jc w:val="right"/>
        <w:rPr>
          <w:rFonts w:eastAsia="仿宋_GB2312"/>
          <w:sz w:val="32"/>
          <w:szCs w:val="32"/>
        </w:rPr>
      </w:pPr>
    </w:p>
    <w:p w:rsidR="003065D8" w:rsidRDefault="003065D8" w:rsidP="003065D8">
      <w:pPr>
        <w:autoSpaceDE w:val="0"/>
        <w:spacing w:line="56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3065D8" w:rsidRDefault="003065D8" w:rsidP="003065D8">
      <w:pPr>
        <w:autoSpaceDE w:val="0"/>
        <w:spacing w:line="56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3065D8" w:rsidRDefault="003065D8" w:rsidP="003065D8">
      <w:pPr>
        <w:autoSpaceDE w:val="0"/>
        <w:spacing w:line="560" w:lineRule="exact"/>
        <w:jc w:val="right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粤教基函〔</w:t>
      </w:r>
      <w:r>
        <w:rPr>
          <w:rFonts w:eastAsia="仿宋_GB2312"/>
          <w:sz w:val="32"/>
          <w:szCs w:val="32"/>
        </w:rPr>
        <w:t>2023</w:t>
      </w:r>
      <w:r>
        <w:rPr>
          <w:rFonts w:ascii="仿宋_GB2312" w:eastAsia="仿宋_GB2312" w:hAnsi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11</w:t>
      </w:r>
      <w:r>
        <w:rPr>
          <w:rFonts w:ascii="宋体" w:hAnsi="宋体" w:cs="宋体" w:hint="eastAsia"/>
          <w:sz w:val="32"/>
          <w:szCs w:val="32"/>
        </w:rPr>
        <w:t>号</w:t>
      </w:r>
    </w:p>
    <w:p w:rsidR="003065D8" w:rsidRDefault="003065D8" w:rsidP="003065D8">
      <w:pPr>
        <w:autoSpaceDE w:val="0"/>
        <w:spacing w:line="56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3065D8" w:rsidRDefault="003065D8" w:rsidP="003065D8">
      <w:pPr>
        <w:autoSpaceDE w:val="0"/>
        <w:spacing w:line="760" w:lineRule="exact"/>
        <w:jc w:val="center"/>
        <w:rPr>
          <w:rFonts w:eastAsia="方正小标宋简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广东省教育厅关于印发《广东省义务教育阶段课程实施指导意见（试行版）》的通知</w:t>
      </w:r>
    </w:p>
    <w:p w:rsidR="003065D8" w:rsidRDefault="003065D8" w:rsidP="003065D8">
      <w:pPr>
        <w:autoSpaceDE w:val="0"/>
        <w:spacing w:line="560" w:lineRule="exact"/>
        <w:rPr>
          <w:rFonts w:eastAsia="仿宋_GB2312"/>
        </w:rPr>
      </w:pPr>
      <w:r>
        <w:rPr>
          <w:rFonts w:eastAsia="仿宋_GB2312"/>
        </w:rPr>
        <w:t xml:space="preserve"> </w:t>
      </w:r>
    </w:p>
    <w:p w:rsidR="003065D8" w:rsidRDefault="003065D8" w:rsidP="003065D8">
      <w:pPr>
        <w:autoSpaceDE w:val="0"/>
        <w:spacing w:line="560" w:lineRule="exact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各地级以上市教育局，广东实验中学、华南师范大学附属中学、华南师范大学附属小学</w:t>
      </w:r>
      <w:r>
        <w:rPr>
          <w:rFonts w:ascii="宋体" w:hAnsi="宋体" w:cs="宋体" w:hint="eastAsia"/>
          <w:sz w:val="32"/>
          <w:szCs w:val="32"/>
        </w:rPr>
        <w:t>：</w:t>
      </w:r>
    </w:p>
    <w:p w:rsidR="003065D8" w:rsidRDefault="003065D8" w:rsidP="003065D8">
      <w:pPr>
        <w:autoSpaceDE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/>
          <w:kern w:val="0"/>
          <w:sz w:val="32"/>
          <w:szCs w:val="32"/>
        </w:rPr>
        <w:t>根据《义务教育课程方案（</w:t>
      </w:r>
      <w:r>
        <w:rPr>
          <w:rFonts w:eastAsia="仿宋_GB2312"/>
          <w:kern w:val="0"/>
          <w:sz w:val="32"/>
          <w:szCs w:val="32"/>
        </w:rPr>
        <w:t>2022</w:t>
      </w:r>
      <w:r>
        <w:rPr>
          <w:rFonts w:ascii="仿宋_GB2312" w:eastAsia="仿宋_GB2312" w:hAnsi="仿宋_GB2312"/>
          <w:kern w:val="0"/>
          <w:sz w:val="32"/>
          <w:szCs w:val="32"/>
        </w:rPr>
        <w:t>年版）》等政策文件精神，鉴于新课程标准的相关配套教材正在修订中，为落实国家课程方案和课程标准，结合我省义务教育阶段教学实际，特制定</w:t>
      </w:r>
      <w:r>
        <w:rPr>
          <w:rFonts w:ascii="仿宋_GB2312" w:eastAsia="仿宋_GB2312" w:hAnsi="仿宋_GB2312"/>
          <w:sz w:val="32"/>
          <w:szCs w:val="32"/>
        </w:rPr>
        <w:t>《广东省义务教育阶段课程实施指导意见（试行版）》，适用于</w:t>
      </w:r>
      <w:r>
        <w:rPr>
          <w:rFonts w:eastAsia="仿宋_GB2312"/>
          <w:sz w:val="32"/>
          <w:szCs w:val="32"/>
        </w:rPr>
        <w:t>2022</w:t>
      </w:r>
      <w:r>
        <w:rPr>
          <w:rFonts w:ascii="仿宋_GB2312" w:eastAsia="仿宋_GB2312" w:hAnsi="仿宋_GB2312"/>
          <w:sz w:val="32"/>
          <w:szCs w:val="32"/>
        </w:rPr>
        <w:t>和</w:t>
      </w:r>
      <w:r>
        <w:rPr>
          <w:rFonts w:eastAsia="仿宋_GB2312"/>
          <w:sz w:val="32"/>
          <w:szCs w:val="32"/>
        </w:rPr>
        <w:t>2023</w:t>
      </w:r>
      <w:r>
        <w:rPr>
          <w:rFonts w:ascii="仿宋_GB2312" w:eastAsia="仿宋_GB2312" w:hAnsi="仿宋_GB2312"/>
          <w:sz w:val="32"/>
          <w:szCs w:val="32"/>
        </w:rPr>
        <w:t>学年，现印发给你们，请认真贯彻实施</w:t>
      </w:r>
      <w:r>
        <w:rPr>
          <w:rFonts w:ascii="宋体" w:hAnsi="宋体" w:cs="宋体" w:hint="eastAsia"/>
          <w:sz w:val="32"/>
          <w:szCs w:val="32"/>
        </w:rPr>
        <w:t>。</w:t>
      </w:r>
    </w:p>
    <w:p w:rsidR="003065D8" w:rsidRDefault="003065D8" w:rsidP="003065D8">
      <w:pPr>
        <w:autoSpaceDE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3065D8" w:rsidRDefault="003065D8" w:rsidP="003065D8">
      <w:pPr>
        <w:autoSpaceDE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3065D8" w:rsidRDefault="003065D8" w:rsidP="003065D8">
      <w:pPr>
        <w:autoSpaceDE w:val="0"/>
        <w:spacing w:line="560" w:lineRule="exact"/>
        <w:jc w:val="center"/>
        <w:rPr>
          <w:rFonts w:eastAsia="仿宋_GB231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ascii="仿宋_GB2312" w:eastAsia="仿宋_GB2312" w:hAnsi="仿宋_GB2312"/>
          <w:sz w:val="32"/>
          <w:szCs w:val="32"/>
        </w:rPr>
        <w:t>广东省教育</w:t>
      </w:r>
      <w:r>
        <w:rPr>
          <w:rFonts w:ascii="宋体" w:hAnsi="宋体" w:cs="宋体" w:hint="eastAsia"/>
          <w:sz w:val="32"/>
          <w:szCs w:val="32"/>
        </w:rPr>
        <w:t>厅</w:t>
      </w:r>
    </w:p>
    <w:p w:rsidR="003065D8" w:rsidRDefault="003065D8" w:rsidP="003065D8">
      <w:pPr>
        <w:autoSpaceDE w:val="0"/>
        <w:spacing w:line="560" w:lineRule="exact"/>
        <w:jc w:val="center"/>
        <w:rPr>
          <w:rFonts w:eastAsia="仿宋_GB2312"/>
        </w:rPr>
      </w:pPr>
      <w:r>
        <w:rPr>
          <w:rFonts w:eastAsia="仿宋_GB2312"/>
          <w:sz w:val="32"/>
          <w:szCs w:val="32"/>
        </w:rPr>
        <w:t xml:space="preserve">                          2023</w:t>
      </w:r>
      <w:r>
        <w:rPr>
          <w:rFonts w:ascii="仿宋_GB2312" w:eastAsia="仿宋_GB2312" w:hAnsi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3</w:t>
      </w:r>
      <w:r>
        <w:rPr>
          <w:rFonts w:ascii="仿宋_GB2312" w:eastAsia="仿宋_GB2312" w:hAnsi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9</w:t>
      </w:r>
      <w:r>
        <w:rPr>
          <w:rFonts w:ascii="宋体" w:hAnsi="宋体" w:cs="宋体" w:hint="eastAsia"/>
          <w:sz w:val="32"/>
          <w:szCs w:val="32"/>
        </w:rPr>
        <w:t>日</w:t>
      </w:r>
    </w:p>
    <w:p w:rsidR="003065D8" w:rsidRDefault="003065D8" w:rsidP="003065D8">
      <w:pPr>
        <w:pStyle w:val="a0"/>
        <w:autoSpaceDE w:val="0"/>
        <w:spacing w:after="0" w:line="560" w:lineRule="exact"/>
        <w:rPr>
          <w:rFonts w:eastAsia="仿宋_GB2312"/>
        </w:rPr>
      </w:pPr>
      <w:r>
        <w:rPr>
          <w:rFonts w:eastAsia="仿宋_GB2312"/>
        </w:rPr>
        <w:t xml:space="preserve"> </w:t>
      </w:r>
    </w:p>
    <w:p w:rsidR="003065D8" w:rsidRDefault="003065D8" w:rsidP="003065D8">
      <w:pPr>
        <w:pStyle w:val="a0"/>
        <w:autoSpaceDE w:val="0"/>
        <w:spacing w:after="0" w:line="560" w:lineRule="exact"/>
        <w:rPr>
          <w:rFonts w:eastAsia="仿宋_GB2312"/>
        </w:rPr>
      </w:pPr>
      <w:r>
        <w:rPr>
          <w:rFonts w:eastAsia="仿宋_GB2312"/>
        </w:rPr>
        <w:t xml:space="preserve"> </w:t>
      </w:r>
    </w:p>
    <w:p w:rsidR="003065D8" w:rsidRDefault="003065D8" w:rsidP="003065D8">
      <w:pPr>
        <w:autoSpaceDE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 xml:space="preserve"> </w:t>
      </w:r>
    </w:p>
    <w:p w:rsidR="003065D8" w:rsidRDefault="003065D8" w:rsidP="003065D8">
      <w:pPr>
        <w:autoSpaceDE w:val="0"/>
        <w:spacing w:line="760" w:lineRule="exact"/>
        <w:jc w:val="center"/>
        <w:rPr>
          <w:rFonts w:eastAsia="方正小标宋简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lastRenderedPageBreak/>
        <w:t>广东省义务教育阶段课程实施指导意见</w:t>
      </w:r>
    </w:p>
    <w:p w:rsidR="003065D8" w:rsidRDefault="003065D8" w:rsidP="003065D8">
      <w:pPr>
        <w:autoSpaceDE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（试行版）</w:t>
      </w:r>
    </w:p>
    <w:p w:rsidR="003065D8" w:rsidRDefault="003065D8" w:rsidP="003065D8">
      <w:pPr>
        <w:autoSpaceDE w:val="0"/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</w:t>
      </w:r>
    </w:p>
    <w:p w:rsidR="003065D8" w:rsidRDefault="003065D8" w:rsidP="003065D8">
      <w:pPr>
        <w:widowControl/>
        <w:autoSpaceDE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Ansi="仿宋_GB2312"/>
          <w:kern w:val="0"/>
          <w:sz w:val="32"/>
          <w:szCs w:val="32"/>
        </w:rPr>
        <w:t>为严格落实国家课程方案和课程标准，统筹规划、科学规范我省义务教育阶段学校教育教学工作，确保义务教育阶段</w:t>
      </w:r>
      <w:r>
        <w:rPr>
          <w:rFonts w:eastAsia="仿宋_GB2312"/>
          <w:kern w:val="0"/>
          <w:sz w:val="32"/>
          <w:szCs w:val="32"/>
        </w:rPr>
        <w:t>2022</w:t>
      </w:r>
      <w:r>
        <w:rPr>
          <w:rFonts w:ascii="仿宋_GB2312" w:eastAsia="仿宋_GB2312" w:hAnsi="仿宋_GB2312"/>
          <w:kern w:val="0"/>
          <w:sz w:val="32"/>
          <w:szCs w:val="32"/>
        </w:rPr>
        <w:t>级、</w:t>
      </w:r>
      <w:r>
        <w:rPr>
          <w:rFonts w:eastAsia="仿宋_GB2312"/>
          <w:kern w:val="0"/>
          <w:sz w:val="32"/>
          <w:szCs w:val="32"/>
        </w:rPr>
        <w:t>2023</w:t>
      </w:r>
      <w:r>
        <w:rPr>
          <w:rFonts w:ascii="仿宋_GB2312" w:eastAsia="仿宋_GB2312" w:hAnsi="仿宋_GB2312"/>
          <w:kern w:val="0"/>
          <w:sz w:val="32"/>
          <w:szCs w:val="32"/>
        </w:rPr>
        <w:t>级课程顺利实施，根据《义务教育课程方案（</w:t>
      </w:r>
      <w:r>
        <w:rPr>
          <w:rFonts w:eastAsia="仿宋_GB2312"/>
          <w:kern w:val="0"/>
          <w:sz w:val="32"/>
          <w:szCs w:val="32"/>
        </w:rPr>
        <w:t>2022</w:t>
      </w:r>
      <w:r>
        <w:rPr>
          <w:rFonts w:ascii="仿宋_GB2312" w:eastAsia="仿宋_GB2312" w:hAnsi="仿宋_GB2312"/>
          <w:kern w:val="0"/>
          <w:sz w:val="32"/>
          <w:szCs w:val="32"/>
        </w:rPr>
        <w:t>年版）》等政策文件精神，结合我省义务教育阶段教学实际，特制定本指导意见</w:t>
      </w:r>
      <w:r>
        <w:rPr>
          <w:rFonts w:ascii="宋体" w:hAnsi="宋体" w:cs="宋体" w:hint="eastAsia"/>
          <w:kern w:val="0"/>
          <w:sz w:val="32"/>
          <w:szCs w:val="32"/>
        </w:rPr>
        <w:t>。</w:t>
      </w:r>
    </w:p>
    <w:p w:rsidR="003065D8" w:rsidRDefault="003065D8" w:rsidP="003065D8">
      <w:pPr>
        <w:widowControl/>
        <w:autoSpaceDE w:val="0"/>
        <w:spacing w:line="560" w:lineRule="exact"/>
        <w:ind w:firstLineChars="200" w:firstLine="640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ascii="黑体" w:eastAsia="黑体" w:hAnsi="黑体"/>
          <w:bCs/>
          <w:kern w:val="0"/>
          <w:sz w:val="32"/>
          <w:szCs w:val="32"/>
        </w:rPr>
        <w:t>一、总体要求</w:t>
      </w:r>
    </w:p>
    <w:p w:rsidR="003065D8" w:rsidRDefault="003065D8" w:rsidP="003065D8">
      <w:pPr>
        <w:autoSpaceDE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Ansi="仿宋_GB2312"/>
          <w:kern w:val="0"/>
          <w:sz w:val="32"/>
          <w:szCs w:val="32"/>
        </w:rPr>
        <w:t>坚持以习近平新时代中国特色社会主义思想为指导，全面贯彻党的教育方针，落实立德树人根本任务，发展素质教育，严格执行国家义务教育课程方案和各学科课程标准，遵循教育规律和学生身心发展规律，深化义务教育课程教学改革，减轻学生负担，提高教育教学质量，培养时代新人</w:t>
      </w:r>
      <w:r>
        <w:rPr>
          <w:rFonts w:ascii="宋体" w:hAnsi="宋体" w:cs="宋体" w:hint="eastAsia"/>
          <w:kern w:val="0"/>
          <w:sz w:val="32"/>
          <w:szCs w:val="32"/>
        </w:rPr>
        <w:t>。</w:t>
      </w:r>
    </w:p>
    <w:p w:rsidR="003065D8" w:rsidRDefault="003065D8" w:rsidP="003065D8">
      <w:pPr>
        <w:widowControl/>
        <w:autoSpaceDE w:val="0"/>
        <w:spacing w:line="560" w:lineRule="exact"/>
        <w:ind w:firstLineChars="200" w:firstLine="640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ascii="黑体" w:eastAsia="黑体" w:hAnsi="黑体"/>
          <w:bCs/>
          <w:kern w:val="0"/>
          <w:sz w:val="32"/>
          <w:szCs w:val="32"/>
        </w:rPr>
        <w:t>二、基本原则</w:t>
      </w:r>
    </w:p>
    <w:p w:rsidR="003065D8" w:rsidRDefault="003065D8" w:rsidP="003065D8">
      <w:pPr>
        <w:autoSpaceDE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ascii="楷体_GB2312" w:eastAsia="楷体_GB2312" w:hAnsi="楷体_GB2312"/>
          <w:kern w:val="0"/>
          <w:sz w:val="32"/>
          <w:szCs w:val="32"/>
        </w:rPr>
        <w:t>（一）育人为本。</w:t>
      </w:r>
      <w:r>
        <w:rPr>
          <w:rFonts w:ascii="仿宋_GB2312" w:eastAsia="仿宋_GB2312" w:hAnsi="仿宋_GB2312"/>
          <w:kern w:val="0"/>
          <w:sz w:val="32"/>
          <w:szCs w:val="32"/>
        </w:rPr>
        <w:t>贯彻新时代党对教育的新要求，把立德树人根本任务落实到具体的教育教学中，聚焦核心素养，坚持德育为先，提升智育水平，加强体育美育，落实劳动教育，优化课时比例，注重学段衔接，确保五育并举</w:t>
      </w:r>
      <w:r>
        <w:rPr>
          <w:rFonts w:ascii="宋体" w:hAnsi="宋体" w:cs="宋体" w:hint="eastAsia"/>
          <w:kern w:val="0"/>
          <w:sz w:val="32"/>
          <w:szCs w:val="32"/>
        </w:rPr>
        <w:t>。</w:t>
      </w:r>
    </w:p>
    <w:p w:rsidR="003065D8" w:rsidRDefault="003065D8" w:rsidP="003065D8">
      <w:pPr>
        <w:autoSpaceDE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ascii="楷体_GB2312" w:eastAsia="楷体_GB2312" w:hAnsi="楷体_GB2312"/>
          <w:kern w:val="0"/>
          <w:sz w:val="32"/>
          <w:szCs w:val="32"/>
        </w:rPr>
        <w:t>（二）强化综合。</w:t>
      </w:r>
      <w:r>
        <w:rPr>
          <w:rFonts w:ascii="仿宋_GB2312" w:eastAsia="仿宋_GB2312" w:hAnsi="仿宋_GB2312"/>
          <w:kern w:val="0"/>
          <w:sz w:val="32"/>
          <w:szCs w:val="32"/>
        </w:rPr>
        <w:t>加强课程内容与学生经验社会生活的联系，强化学科内知识整合，加强综合课程建设和实施，开展跨学科主题学习活动，注重培养学生在真实情境中综合运用知识解决问题的能力，强化课程协同育人功能</w:t>
      </w:r>
      <w:r>
        <w:rPr>
          <w:rFonts w:ascii="宋体" w:hAnsi="宋体" w:cs="宋体" w:hint="eastAsia"/>
          <w:kern w:val="0"/>
          <w:sz w:val="32"/>
          <w:szCs w:val="32"/>
        </w:rPr>
        <w:t>。</w:t>
      </w:r>
    </w:p>
    <w:p w:rsidR="003065D8" w:rsidRDefault="003065D8" w:rsidP="003065D8">
      <w:pPr>
        <w:autoSpaceDE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ascii="楷体_GB2312" w:eastAsia="楷体_GB2312" w:hAnsi="楷体_GB2312"/>
          <w:kern w:val="0"/>
          <w:sz w:val="32"/>
          <w:szCs w:val="32"/>
        </w:rPr>
        <w:t>（三）突出实践。</w:t>
      </w:r>
      <w:r>
        <w:rPr>
          <w:rFonts w:ascii="仿宋_GB2312" w:eastAsia="仿宋_GB2312" w:hAnsi="仿宋_GB2312"/>
          <w:kern w:val="0"/>
          <w:sz w:val="32"/>
          <w:szCs w:val="32"/>
        </w:rPr>
        <w:t>加强课程与生产劳动、社会实践的结合，</w:t>
      </w:r>
      <w:r>
        <w:rPr>
          <w:rFonts w:ascii="仿宋_GB2312" w:eastAsia="仿宋_GB2312" w:hAnsi="仿宋_GB2312"/>
          <w:kern w:val="0"/>
          <w:sz w:val="32"/>
          <w:szCs w:val="32"/>
        </w:rPr>
        <w:lastRenderedPageBreak/>
        <w:t>充分发挥实践的独特育人功能。突出学科思想方法和探究方式的学习，加强知行合一、学思结合，倡导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ascii="仿宋_GB2312" w:eastAsia="仿宋_GB2312" w:hAnsi="仿宋_GB2312"/>
          <w:kern w:val="0"/>
          <w:sz w:val="32"/>
          <w:szCs w:val="32"/>
        </w:rPr>
        <w:t>做中学</w:t>
      </w:r>
      <w:r>
        <w:rPr>
          <w:rFonts w:eastAsia="仿宋_GB2312"/>
          <w:kern w:val="0"/>
          <w:sz w:val="32"/>
          <w:szCs w:val="32"/>
        </w:rPr>
        <w:t>”“</w:t>
      </w:r>
      <w:r>
        <w:rPr>
          <w:rFonts w:ascii="仿宋_GB2312" w:eastAsia="仿宋_GB2312" w:hAnsi="仿宋_GB2312"/>
          <w:kern w:val="0"/>
          <w:sz w:val="32"/>
          <w:szCs w:val="32"/>
        </w:rPr>
        <w:t>用中学</w:t>
      </w:r>
      <w:r>
        <w:rPr>
          <w:rFonts w:eastAsia="仿宋_GB2312"/>
          <w:kern w:val="0"/>
          <w:sz w:val="32"/>
          <w:szCs w:val="32"/>
        </w:rPr>
        <w:t>”“</w:t>
      </w:r>
      <w:r>
        <w:rPr>
          <w:rFonts w:ascii="仿宋_GB2312" w:eastAsia="仿宋_GB2312" w:hAnsi="仿宋_GB2312"/>
          <w:kern w:val="0"/>
          <w:sz w:val="32"/>
          <w:szCs w:val="32"/>
        </w:rPr>
        <w:t>创中学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ascii="宋体" w:hAnsi="宋体" w:cs="宋体" w:hint="eastAsia"/>
          <w:kern w:val="0"/>
          <w:sz w:val="32"/>
          <w:szCs w:val="32"/>
        </w:rPr>
        <w:t>。</w:t>
      </w:r>
    </w:p>
    <w:p w:rsidR="003065D8" w:rsidRDefault="003065D8" w:rsidP="003065D8">
      <w:pPr>
        <w:autoSpaceDE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ascii="楷体_GB2312" w:eastAsia="楷体_GB2312" w:hAnsi="楷体_GB2312"/>
          <w:kern w:val="0"/>
          <w:sz w:val="32"/>
          <w:szCs w:val="32"/>
        </w:rPr>
        <w:t>（四）稳妥实施。</w:t>
      </w:r>
      <w:r>
        <w:rPr>
          <w:rFonts w:ascii="仿宋_GB2312" w:eastAsia="仿宋_GB2312" w:hAnsi="仿宋_GB2312"/>
          <w:kern w:val="0"/>
          <w:sz w:val="32"/>
          <w:szCs w:val="32"/>
        </w:rPr>
        <w:t>依据《义务教育课程方案（</w:t>
      </w:r>
      <w:r>
        <w:rPr>
          <w:rFonts w:eastAsia="仿宋_GB2312"/>
          <w:kern w:val="0"/>
          <w:sz w:val="32"/>
          <w:szCs w:val="32"/>
        </w:rPr>
        <w:t>2022</w:t>
      </w:r>
      <w:r>
        <w:rPr>
          <w:rFonts w:ascii="仿宋_GB2312" w:eastAsia="仿宋_GB2312" w:hAnsi="仿宋_GB2312"/>
          <w:kern w:val="0"/>
          <w:sz w:val="32"/>
          <w:szCs w:val="32"/>
        </w:rPr>
        <w:t>年版）》和各学科课程标准（</w:t>
      </w:r>
      <w:r>
        <w:rPr>
          <w:rFonts w:eastAsia="仿宋_GB2312"/>
          <w:kern w:val="0"/>
          <w:sz w:val="32"/>
          <w:szCs w:val="32"/>
        </w:rPr>
        <w:t>2022</w:t>
      </w:r>
      <w:r>
        <w:rPr>
          <w:rFonts w:ascii="仿宋_GB2312" w:eastAsia="仿宋_GB2312" w:hAnsi="仿宋_GB2312"/>
          <w:kern w:val="0"/>
          <w:sz w:val="32"/>
          <w:szCs w:val="32"/>
        </w:rPr>
        <w:t>年版），结合地区、学校的教育教学实际，对课程设置和课程内容进行适应性调整，稳妥推进新课程实施，确保教育教学管理平稳有序</w:t>
      </w:r>
      <w:r>
        <w:rPr>
          <w:rFonts w:ascii="宋体" w:hAnsi="宋体" w:cs="宋体" w:hint="eastAsia"/>
          <w:kern w:val="0"/>
          <w:sz w:val="32"/>
          <w:szCs w:val="32"/>
        </w:rPr>
        <w:t>。</w:t>
      </w:r>
    </w:p>
    <w:p w:rsidR="003065D8" w:rsidRDefault="003065D8" w:rsidP="003065D8">
      <w:pPr>
        <w:widowControl/>
        <w:autoSpaceDE w:val="0"/>
        <w:spacing w:line="560" w:lineRule="exact"/>
        <w:ind w:firstLineChars="200" w:firstLine="640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ascii="黑体" w:eastAsia="黑体" w:hAnsi="黑体"/>
          <w:bCs/>
          <w:kern w:val="0"/>
          <w:sz w:val="32"/>
          <w:szCs w:val="32"/>
        </w:rPr>
        <w:t>三、具体内容</w:t>
      </w:r>
    </w:p>
    <w:p w:rsidR="003065D8" w:rsidRDefault="003065D8" w:rsidP="003065D8">
      <w:pPr>
        <w:autoSpaceDE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Ansi="仿宋_GB2312"/>
          <w:kern w:val="0"/>
          <w:sz w:val="32"/>
          <w:szCs w:val="32"/>
        </w:rPr>
        <w:t>按照《义务教育课程方案（</w:t>
      </w:r>
      <w:r>
        <w:rPr>
          <w:rFonts w:eastAsia="仿宋_GB2312"/>
          <w:kern w:val="0"/>
          <w:sz w:val="32"/>
          <w:szCs w:val="32"/>
        </w:rPr>
        <w:t>2022</w:t>
      </w:r>
      <w:r>
        <w:rPr>
          <w:rFonts w:ascii="仿宋_GB2312" w:eastAsia="仿宋_GB2312" w:hAnsi="仿宋_GB2312"/>
          <w:kern w:val="0"/>
          <w:sz w:val="32"/>
          <w:szCs w:val="32"/>
        </w:rPr>
        <w:t>年版）》和各学科课程标准（</w:t>
      </w:r>
      <w:r>
        <w:rPr>
          <w:rFonts w:eastAsia="仿宋_GB2312"/>
          <w:kern w:val="0"/>
          <w:sz w:val="32"/>
          <w:szCs w:val="32"/>
        </w:rPr>
        <w:t>2022</w:t>
      </w:r>
      <w:r>
        <w:rPr>
          <w:rFonts w:ascii="仿宋_GB2312" w:eastAsia="仿宋_GB2312" w:hAnsi="仿宋_GB2312"/>
          <w:kern w:val="0"/>
          <w:sz w:val="32"/>
          <w:szCs w:val="32"/>
        </w:rPr>
        <w:t>年版）以及《广东省义务教育课程计划表（试用版）》，对课程实施建议如下</w:t>
      </w:r>
      <w:r>
        <w:rPr>
          <w:rFonts w:ascii="宋体" w:hAnsi="宋体" w:cs="宋体" w:hint="eastAsia"/>
          <w:kern w:val="0"/>
          <w:sz w:val="32"/>
          <w:szCs w:val="32"/>
        </w:rPr>
        <w:t>。</w:t>
      </w:r>
    </w:p>
    <w:p w:rsidR="003065D8" w:rsidRDefault="003065D8" w:rsidP="003065D8">
      <w:pPr>
        <w:autoSpaceDE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Ansi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ascii="仿宋_GB2312" w:eastAsia="仿宋_GB2312" w:hAnsi="仿宋_GB2312"/>
          <w:kern w:val="0"/>
          <w:sz w:val="32"/>
          <w:szCs w:val="32"/>
        </w:rPr>
        <w:t>）道德与法治：全面遵循习近平总书记提出的思政课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ascii="仿宋_GB2312" w:eastAsia="仿宋_GB2312" w:hAnsi="仿宋_GB2312"/>
          <w:kern w:val="0"/>
          <w:sz w:val="32"/>
          <w:szCs w:val="32"/>
        </w:rPr>
        <w:t>八个相统一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ascii="仿宋_GB2312" w:eastAsia="仿宋_GB2312" w:hAnsi="仿宋_GB2312"/>
          <w:kern w:val="0"/>
          <w:sz w:val="32"/>
          <w:szCs w:val="32"/>
        </w:rPr>
        <w:t>的要求，深入推进道德与法治教学改革创新，取得育人实效。根据学生身心发展规律、道德与法治学习特点，立足核心素养，制订彰显铸魂育人的教学目标；紧扣政治性时代性，及时丰富和充实教学内容，反映党和国家重大实践和理论创新成果；不断总结思政课教育教学规律，把握思想教育基本特征，实现说理教育与启发引导有机结合；注重实践育人，丰富学生实践体验，促进知行合一。善用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ascii="仿宋_GB2312" w:eastAsia="仿宋_GB2312" w:hAnsi="仿宋_GB2312"/>
          <w:kern w:val="0"/>
          <w:sz w:val="32"/>
          <w:szCs w:val="32"/>
        </w:rPr>
        <w:t>大思政课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ascii="仿宋_GB2312" w:eastAsia="仿宋_GB2312" w:hAnsi="仿宋_GB2312"/>
          <w:kern w:val="0"/>
          <w:sz w:val="32"/>
          <w:szCs w:val="32"/>
        </w:rPr>
        <w:t>理念，探索思政课程群体系下道德与法治与各类专题教育和各学科整合、协同的路径，探索思政小课堂与社会大课堂密切结合的有效机制和方法，充分发挥思政课在落实立德树人根本任务中的关键课程作用</w:t>
      </w:r>
      <w:r>
        <w:rPr>
          <w:rFonts w:ascii="宋体" w:hAnsi="宋体" w:cs="宋体" w:hint="eastAsia"/>
          <w:kern w:val="0"/>
          <w:sz w:val="32"/>
          <w:szCs w:val="32"/>
        </w:rPr>
        <w:t>。</w:t>
      </w:r>
    </w:p>
    <w:p w:rsidR="003065D8" w:rsidRDefault="003065D8" w:rsidP="003065D8">
      <w:pPr>
        <w:autoSpaceDE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Ansi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ascii="仿宋_GB2312" w:eastAsia="仿宋_GB2312" w:hAnsi="仿宋_GB2312"/>
          <w:kern w:val="0"/>
          <w:sz w:val="32"/>
          <w:szCs w:val="32"/>
        </w:rPr>
        <w:t>）语文：根据学生身心发展规律、语文学习特点，立足学生核心素养发展，充分发挥语文课程育人功能；重视语言运</w:t>
      </w:r>
      <w:r>
        <w:rPr>
          <w:rFonts w:ascii="仿宋_GB2312" w:eastAsia="仿宋_GB2312" w:hAnsi="仿宋_GB2312"/>
          <w:kern w:val="0"/>
          <w:sz w:val="32"/>
          <w:szCs w:val="32"/>
        </w:rPr>
        <w:lastRenderedPageBreak/>
        <w:t>用的基础性作用，引导学生在语言运用实践中发展思维能力、审美创造和文化自信，整体提升核心素养。认真领会语文学习任务群的学习内容安排和教学要求，创造性地使用统编教材，在教学中做好学习任务的设计，增强课程实施的情境性、实践性、综合性，促进学习方式变革。注重过程性评价，依据各学段的学习内容和学业质量要求，做好作业设计和阶段性测试设计，考察学生学习过程中表现出来的学习态度、参与程度和核心素养发展水平，充分发挥评价对学与教的促进作用。积极探索信息技术与语文教学深度融合的路径，发挥信息技术在语文教学变革中的价值和功能</w:t>
      </w:r>
      <w:r>
        <w:rPr>
          <w:rFonts w:ascii="宋体" w:hAnsi="宋体" w:cs="宋体" w:hint="eastAsia"/>
          <w:kern w:val="0"/>
          <w:sz w:val="32"/>
          <w:szCs w:val="32"/>
        </w:rPr>
        <w:t>。</w:t>
      </w:r>
    </w:p>
    <w:p w:rsidR="003065D8" w:rsidRDefault="003065D8" w:rsidP="003065D8">
      <w:pPr>
        <w:autoSpaceDE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Ansi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3</w:t>
      </w:r>
      <w:r>
        <w:rPr>
          <w:rFonts w:ascii="仿宋_GB2312" w:eastAsia="仿宋_GB2312" w:hAnsi="仿宋_GB2312"/>
          <w:kern w:val="0"/>
          <w:sz w:val="32"/>
          <w:szCs w:val="32"/>
        </w:rPr>
        <w:t>）数学：根据学生身心发展规律、数学学习特点，确立核心素养导向的教学目标，处理好核心素养与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ascii="仿宋_GB2312" w:eastAsia="仿宋_GB2312" w:hAnsi="仿宋_GB2312"/>
          <w:kern w:val="0"/>
          <w:sz w:val="32"/>
          <w:szCs w:val="32"/>
        </w:rPr>
        <w:t>四基</w:t>
      </w:r>
      <w:r>
        <w:rPr>
          <w:rFonts w:eastAsia="仿宋_GB2312"/>
          <w:kern w:val="0"/>
          <w:sz w:val="32"/>
          <w:szCs w:val="32"/>
        </w:rPr>
        <w:t>”“</w:t>
      </w:r>
      <w:r>
        <w:rPr>
          <w:rFonts w:ascii="仿宋_GB2312" w:eastAsia="仿宋_GB2312" w:hAnsi="仿宋_GB2312"/>
          <w:kern w:val="0"/>
          <w:sz w:val="32"/>
          <w:szCs w:val="32"/>
        </w:rPr>
        <w:t>四能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ascii="仿宋_GB2312" w:eastAsia="仿宋_GB2312" w:hAnsi="仿宋_GB2312"/>
          <w:kern w:val="0"/>
          <w:sz w:val="32"/>
          <w:szCs w:val="32"/>
        </w:rPr>
        <w:t>的关系；整体把握教学内容，注重教学内容结构化，重视单元整体教学设计；丰富教学方式，注重启发式、探究式、参与式、互动式教学，积极开展跨学科主题式和项目式教学活动；改进教学评价，探索激励学习和改进教学的评价</w:t>
      </w:r>
      <w:r>
        <w:rPr>
          <w:rFonts w:eastAsia="仿宋_GB2312"/>
          <w:kern w:val="0"/>
          <w:sz w:val="32"/>
          <w:szCs w:val="32"/>
        </w:rPr>
        <w:t>,</w:t>
      </w:r>
      <w:r>
        <w:rPr>
          <w:rFonts w:ascii="仿宋_GB2312" w:eastAsia="仿宋_GB2312" w:hAnsi="仿宋_GB2312"/>
          <w:kern w:val="0"/>
          <w:sz w:val="32"/>
          <w:szCs w:val="32"/>
        </w:rPr>
        <w:t>推进基于学业质量标准的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ascii="仿宋_GB2312" w:eastAsia="仿宋_GB2312" w:hAnsi="仿宋_GB2312"/>
          <w:kern w:val="0"/>
          <w:sz w:val="32"/>
          <w:szCs w:val="32"/>
        </w:rPr>
        <w:t>教</w:t>
      </w:r>
      <w:r>
        <w:rPr>
          <w:rFonts w:eastAsia="仿宋_GB2312"/>
          <w:kern w:val="0"/>
          <w:sz w:val="32"/>
          <w:szCs w:val="32"/>
        </w:rPr>
        <w:t>—</w:t>
      </w:r>
      <w:r>
        <w:rPr>
          <w:rFonts w:ascii="仿宋_GB2312" w:eastAsia="仿宋_GB2312" w:hAnsi="仿宋_GB2312"/>
          <w:kern w:val="0"/>
          <w:sz w:val="32"/>
          <w:szCs w:val="32"/>
        </w:rPr>
        <w:t>学</w:t>
      </w:r>
      <w:r>
        <w:rPr>
          <w:rFonts w:eastAsia="仿宋_GB2312"/>
          <w:kern w:val="0"/>
          <w:sz w:val="32"/>
          <w:szCs w:val="32"/>
        </w:rPr>
        <w:t>—</w:t>
      </w:r>
      <w:r>
        <w:rPr>
          <w:rFonts w:ascii="仿宋_GB2312" w:eastAsia="仿宋_GB2312" w:hAnsi="仿宋_GB2312"/>
          <w:kern w:val="0"/>
          <w:sz w:val="32"/>
          <w:szCs w:val="32"/>
        </w:rPr>
        <w:t>评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ascii="仿宋_GB2312" w:eastAsia="仿宋_GB2312" w:hAnsi="仿宋_GB2312"/>
          <w:kern w:val="0"/>
          <w:sz w:val="32"/>
          <w:szCs w:val="32"/>
        </w:rPr>
        <w:t>一致性；推进现代信息技术与数学教学深度融合，使学生逐步会用数学的眼光观察现实世界，会用数学的思维思考现实世界，会用数学的语言表达现实世界</w:t>
      </w:r>
      <w:r>
        <w:rPr>
          <w:rFonts w:ascii="宋体" w:hAnsi="宋体" w:cs="宋体" w:hint="eastAsia"/>
          <w:kern w:val="0"/>
          <w:sz w:val="32"/>
          <w:szCs w:val="32"/>
        </w:rPr>
        <w:t>。</w:t>
      </w:r>
    </w:p>
    <w:p w:rsidR="003065D8" w:rsidRDefault="003065D8" w:rsidP="003065D8">
      <w:pPr>
        <w:autoSpaceDE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Ansi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4</w:t>
      </w:r>
      <w:r>
        <w:rPr>
          <w:rFonts w:ascii="仿宋_GB2312" w:eastAsia="仿宋_GB2312" w:hAnsi="仿宋_GB2312"/>
          <w:kern w:val="0"/>
          <w:sz w:val="32"/>
          <w:szCs w:val="32"/>
        </w:rPr>
        <w:t>）外语：根据学生外语运用能力与学生身心发展规律，准确理解核心素养内涵，体现英语课程育人价值，以发展核心素养为统领，充分认识英语课程目标相互渗透、融合互动的特点，实现关键能力、必备品格与价值观念的全面发展；以大项目、大问题、大任务为统摄，加强单元教学的整体性、结构化，在真</w:t>
      </w:r>
      <w:r>
        <w:rPr>
          <w:rFonts w:ascii="仿宋_GB2312" w:eastAsia="仿宋_GB2312" w:hAnsi="仿宋_GB2312"/>
          <w:kern w:val="0"/>
          <w:sz w:val="32"/>
          <w:szCs w:val="32"/>
        </w:rPr>
        <w:lastRenderedPageBreak/>
        <w:t>实情境下完成任务；灵活使用现有教学资源，开发教材以外的学习资源，利用数字资源，推进信息技术与英语教学的深度融合；提升学生运用所学语言和跨学科知识创造性解决问题的能力，改进作业设计与评价方式，实现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ascii="仿宋_GB2312" w:eastAsia="仿宋_GB2312" w:hAnsi="仿宋_GB2312"/>
          <w:kern w:val="0"/>
          <w:sz w:val="32"/>
          <w:szCs w:val="32"/>
        </w:rPr>
        <w:t>教</w:t>
      </w:r>
      <w:r>
        <w:rPr>
          <w:rFonts w:eastAsia="仿宋_GB2312"/>
          <w:kern w:val="0"/>
          <w:sz w:val="32"/>
          <w:szCs w:val="32"/>
        </w:rPr>
        <w:t>—</w:t>
      </w:r>
      <w:r>
        <w:rPr>
          <w:rFonts w:ascii="仿宋_GB2312" w:eastAsia="仿宋_GB2312" w:hAnsi="仿宋_GB2312"/>
          <w:kern w:val="0"/>
          <w:sz w:val="32"/>
          <w:szCs w:val="32"/>
        </w:rPr>
        <w:t>学</w:t>
      </w:r>
      <w:r>
        <w:rPr>
          <w:rFonts w:eastAsia="仿宋_GB2312"/>
          <w:kern w:val="0"/>
          <w:sz w:val="32"/>
          <w:szCs w:val="32"/>
        </w:rPr>
        <w:t>—</w:t>
      </w:r>
      <w:r>
        <w:rPr>
          <w:rFonts w:ascii="仿宋_GB2312" w:eastAsia="仿宋_GB2312" w:hAnsi="仿宋_GB2312"/>
          <w:kern w:val="0"/>
          <w:sz w:val="32"/>
          <w:szCs w:val="32"/>
        </w:rPr>
        <w:t>评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ascii="仿宋_GB2312" w:eastAsia="仿宋_GB2312" w:hAnsi="仿宋_GB2312"/>
          <w:kern w:val="0"/>
          <w:sz w:val="32"/>
          <w:szCs w:val="32"/>
        </w:rPr>
        <w:t>一体化；全面提升教师育人能力与专业素养，促进教师专业可持续发展</w:t>
      </w:r>
      <w:r>
        <w:rPr>
          <w:rFonts w:ascii="宋体" w:hAnsi="宋体" w:cs="宋体" w:hint="eastAsia"/>
          <w:kern w:val="0"/>
          <w:sz w:val="32"/>
          <w:szCs w:val="32"/>
        </w:rPr>
        <w:t>。</w:t>
      </w:r>
    </w:p>
    <w:p w:rsidR="003065D8" w:rsidRDefault="003065D8" w:rsidP="003065D8">
      <w:pPr>
        <w:autoSpaceDE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Ansi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5</w:t>
      </w:r>
      <w:r>
        <w:rPr>
          <w:rFonts w:ascii="仿宋_GB2312" w:eastAsia="仿宋_GB2312" w:hAnsi="仿宋_GB2312"/>
          <w:kern w:val="0"/>
          <w:sz w:val="32"/>
          <w:szCs w:val="32"/>
        </w:rPr>
        <w:t>）历史：根据学生身心发展规律、历史学习特点，坚持以唯物史观为指导，在认真学习和领会课程标准的基础上，结合学校和学生的实际，以正确的思想统领历史课程教学，充分发挥历史课程的育人功能；要以发展历史课程要培养的学生核心素养为核心，制定教学目标和整合教学内容，设计有助于核心素养形成和发展的教学过程，采用多种多样的适宜的历史教学方式和教学方法；坚持综合性、实践性、多样性、探究性和可操作性原则，将所学历史课程与其他课程的知识、技能、方法以及课题研究等结合起来，探索开展跨学科主题学习活动；综合运用多种评价方式和方法，发挥评价促进学习和改进教学功能，将评价融入教育教学全过程，推进实现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ascii="仿宋_GB2312" w:eastAsia="仿宋_GB2312" w:hAnsi="仿宋_GB2312"/>
          <w:kern w:val="0"/>
          <w:sz w:val="32"/>
          <w:szCs w:val="32"/>
        </w:rPr>
        <w:t>教</w:t>
      </w:r>
      <w:r>
        <w:rPr>
          <w:rFonts w:eastAsia="仿宋_GB2312"/>
          <w:kern w:val="0"/>
          <w:sz w:val="32"/>
          <w:szCs w:val="32"/>
        </w:rPr>
        <w:t>—</w:t>
      </w:r>
      <w:r>
        <w:rPr>
          <w:rFonts w:ascii="仿宋_GB2312" w:eastAsia="仿宋_GB2312" w:hAnsi="仿宋_GB2312"/>
          <w:kern w:val="0"/>
          <w:sz w:val="32"/>
          <w:szCs w:val="32"/>
        </w:rPr>
        <w:t>学</w:t>
      </w:r>
      <w:r>
        <w:rPr>
          <w:rFonts w:eastAsia="仿宋_GB2312"/>
          <w:kern w:val="0"/>
          <w:sz w:val="32"/>
          <w:szCs w:val="32"/>
        </w:rPr>
        <w:t>—</w:t>
      </w:r>
      <w:r>
        <w:rPr>
          <w:rFonts w:ascii="仿宋_GB2312" w:eastAsia="仿宋_GB2312" w:hAnsi="仿宋_GB2312"/>
          <w:kern w:val="0"/>
          <w:sz w:val="32"/>
          <w:szCs w:val="32"/>
        </w:rPr>
        <w:t>评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ascii="仿宋_GB2312" w:eastAsia="仿宋_GB2312" w:hAnsi="仿宋_GB2312"/>
          <w:kern w:val="0"/>
          <w:sz w:val="32"/>
          <w:szCs w:val="32"/>
        </w:rPr>
        <w:t>一体</w:t>
      </w:r>
      <w:r>
        <w:rPr>
          <w:rFonts w:ascii="宋体" w:hAnsi="宋体" w:cs="宋体" w:hint="eastAsia"/>
          <w:kern w:val="0"/>
          <w:sz w:val="32"/>
          <w:szCs w:val="32"/>
        </w:rPr>
        <w:t>。</w:t>
      </w:r>
    </w:p>
    <w:p w:rsidR="003065D8" w:rsidRDefault="003065D8" w:rsidP="003065D8">
      <w:pPr>
        <w:autoSpaceDE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Ansi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6</w:t>
      </w:r>
      <w:r>
        <w:rPr>
          <w:rFonts w:ascii="仿宋_GB2312" w:eastAsia="仿宋_GB2312" w:hAnsi="仿宋_GB2312"/>
          <w:kern w:val="0"/>
          <w:sz w:val="32"/>
          <w:szCs w:val="32"/>
        </w:rPr>
        <w:t>）地理：根据学生身心发展规律、地理学习特点，以培育学生的核心素养为目标，引领学生认识人类的地球家园，地理学科对于解决当代人口、资源、环境和发展问题，维护生态安全，建设美丽中国具有重要作用。聚焦重要课程内容，合理选择教学情境素材，开展大单元教学设计，突出深度学习、素养目标培育的整体性。优化、丰富课内学习活动，突出学生的自主、合作、探究式学习，开展跨学科主题研学实践，培养学生动手能力、实践能力、创新精神及批判性思维。既保持板书、板图等传统教</w:t>
      </w:r>
      <w:r>
        <w:rPr>
          <w:rFonts w:ascii="仿宋_GB2312" w:eastAsia="仿宋_GB2312" w:hAnsi="仿宋_GB2312"/>
          <w:kern w:val="0"/>
          <w:sz w:val="32"/>
          <w:szCs w:val="32"/>
        </w:rPr>
        <w:lastRenderedPageBreak/>
        <w:t>学手段的优点，又融合运用现代教育技术手段，不断改进教学方法，激发学生学习兴趣，努力形成教学特色。优化作业设计，提质增效，落实学科育人目标和价值</w:t>
      </w:r>
      <w:r>
        <w:rPr>
          <w:rFonts w:ascii="宋体" w:hAnsi="宋体" w:cs="宋体" w:hint="eastAsia"/>
          <w:kern w:val="0"/>
          <w:sz w:val="32"/>
          <w:szCs w:val="32"/>
        </w:rPr>
        <w:t>。</w:t>
      </w:r>
    </w:p>
    <w:p w:rsidR="003065D8" w:rsidRDefault="003065D8" w:rsidP="003065D8">
      <w:pPr>
        <w:autoSpaceDE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Ansi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7</w:t>
      </w:r>
      <w:r>
        <w:rPr>
          <w:rFonts w:ascii="仿宋_GB2312" w:eastAsia="仿宋_GB2312" w:hAnsi="仿宋_GB2312"/>
          <w:kern w:val="0"/>
          <w:sz w:val="32"/>
          <w:szCs w:val="32"/>
        </w:rPr>
        <w:t>）科学：根据学生身心发展规律、科学学习特点，</w:t>
      </w:r>
      <w:r>
        <w:rPr>
          <w:rFonts w:ascii="仿宋_GB2312" w:eastAsia="仿宋_GB2312" w:hAnsi="仿宋_GB2312"/>
          <w:sz w:val="32"/>
          <w:szCs w:val="32"/>
        </w:rPr>
        <w:t>依据科学课程理念、课程目标和课程内容，充分考虑学生的认知水平和已有经验，充分利用和开发课程资源，精心设计以探究实践为主要形式的教学活动，加强对探究和实践活动的研究与指导，整合启发式、探究式、互动式、体验式和项目式等各种教与学方式的基本要求，设计并实施能够促进学生深度学习的思维型探究和实践。学习评价应以学生发展为本，强化素养导向，着力推进评价观念、评价方式和评价方法的改革，应注意评价主体多元和评价方法多样，促进学生学习和教师教学的改进；应强化评价与课程标准、教学的一致性，促进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ascii="仿宋_GB2312" w:eastAsia="仿宋_GB2312" w:hAnsi="仿宋_GB2312"/>
          <w:kern w:val="0"/>
          <w:sz w:val="32"/>
          <w:szCs w:val="32"/>
        </w:rPr>
        <w:t>教</w:t>
      </w:r>
      <w:r>
        <w:rPr>
          <w:rFonts w:eastAsia="仿宋_GB2312"/>
          <w:kern w:val="0"/>
          <w:sz w:val="32"/>
          <w:szCs w:val="32"/>
        </w:rPr>
        <w:t>—</w:t>
      </w:r>
      <w:r>
        <w:rPr>
          <w:rFonts w:ascii="仿宋_GB2312" w:eastAsia="仿宋_GB2312" w:hAnsi="仿宋_GB2312"/>
          <w:kern w:val="0"/>
          <w:sz w:val="32"/>
          <w:szCs w:val="32"/>
        </w:rPr>
        <w:t>学</w:t>
      </w:r>
      <w:r>
        <w:rPr>
          <w:rFonts w:eastAsia="仿宋_GB2312"/>
          <w:kern w:val="0"/>
          <w:sz w:val="32"/>
          <w:szCs w:val="32"/>
        </w:rPr>
        <w:t>—</w:t>
      </w:r>
      <w:r>
        <w:rPr>
          <w:rFonts w:ascii="仿宋_GB2312" w:eastAsia="仿宋_GB2312" w:hAnsi="仿宋_GB2312"/>
          <w:kern w:val="0"/>
          <w:sz w:val="32"/>
          <w:szCs w:val="32"/>
        </w:rPr>
        <w:t>评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ascii="仿宋_GB2312" w:eastAsia="仿宋_GB2312" w:hAnsi="仿宋_GB2312"/>
          <w:kern w:val="0"/>
          <w:sz w:val="32"/>
          <w:szCs w:val="32"/>
        </w:rPr>
        <w:t>有机衔接</w:t>
      </w:r>
      <w:r>
        <w:rPr>
          <w:rFonts w:ascii="仿宋_GB2312" w:eastAsia="仿宋_GB2312" w:hAnsi="仿宋_GB2312"/>
          <w:sz w:val="32"/>
          <w:szCs w:val="32"/>
        </w:rPr>
        <w:t>，充分发挥评价的育人功能，促进科学课程目标的实现</w:t>
      </w:r>
      <w:r>
        <w:rPr>
          <w:rFonts w:ascii="宋体" w:hAnsi="宋体" w:cs="宋体" w:hint="eastAsia"/>
          <w:kern w:val="0"/>
          <w:sz w:val="32"/>
          <w:szCs w:val="32"/>
        </w:rPr>
        <w:t>。</w:t>
      </w:r>
    </w:p>
    <w:p w:rsidR="003065D8" w:rsidRDefault="003065D8" w:rsidP="003065D8">
      <w:pPr>
        <w:autoSpaceDE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Ansi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8</w:t>
      </w:r>
      <w:r>
        <w:rPr>
          <w:rFonts w:ascii="仿宋_GB2312" w:eastAsia="仿宋_GB2312" w:hAnsi="仿宋_GB2312"/>
          <w:kern w:val="0"/>
          <w:sz w:val="32"/>
          <w:szCs w:val="32"/>
        </w:rPr>
        <w:t>）物理：根据学生身心发展规律、物理学习特点，</w:t>
      </w:r>
      <w:r>
        <w:rPr>
          <w:rFonts w:ascii="仿宋_GB2312" w:eastAsia="仿宋_GB2312" w:hAnsi="仿宋_GB2312"/>
          <w:sz w:val="32"/>
          <w:szCs w:val="32"/>
        </w:rPr>
        <w:t>根据物理课程理念、课程目标和课程内容等，结合教学的实际情况，充分利用和开发课程资源，灵活选用教学方式，合理运用信息技术，创造性地开展教学，倡导情境化教学，突出问题教学，注重</w:t>
      </w:r>
      <w:r>
        <w:rPr>
          <w:rFonts w:eastAsia="仿宋_GB2312"/>
          <w:sz w:val="32"/>
          <w:szCs w:val="32"/>
        </w:rPr>
        <w:t>“</w:t>
      </w:r>
      <w:r>
        <w:rPr>
          <w:rFonts w:ascii="仿宋_GB2312" w:eastAsia="仿宋_GB2312" w:hAnsi="仿宋_GB2312"/>
          <w:sz w:val="32"/>
          <w:szCs w:val="32"/>
        </w:rPr>
        <w:t>做中学</w:t>
      </w:r>
      <w:r>
        <w:rPr>
          <w:rFonts w:eastAsia="仿宋_GB2312"/>
          <w:sz w:val="32"/>
          <w:szCs w:val="32"/>
        </w:rPr>
        <w:t>”“</w:t>
      </w:r>
      <w:r>
        <w:rPr>
          <w:rFonts w:ascii="仿宋_GB2312" w:eastAsia="仿宋_GB2312" w:hAnsi="仿宋_GB2312"/>
          <w:sz w:val="32"/>
          <w:szCs w:val="32"/>
        </w:rPr>
        <w:t>用中学</w:t>
      </w:r>
      <w:r>
        <w:rPr>
          <w:rFonts w:eastAsia="仿宋_GB2312"/>
          <w:sz w:val="32"/>
          <w:szCs w:val="32"/>
        </w:rPr>
        <w:t>”</w:t>
      </w:r>
      <w:r>
        <w:rPr>
          <w:rFonts w:ascii="仿宋_GB2312" w:eastAsia="仿宋_GB2312" w:hAnsi="仿宋_GB2312"/>
          <w:sz w:val="32"/>
          <w:szCs w:val="32"/>
        </w:rPr>
        <w:t>，重视物理实验和跨学科实践，将培养学生核心素养贯穿物理教学活动的全过程。学习评价应以学生发展为本，强化素养导向，着力推进评价观念、评价方式和评价方法的改革，促进学生学习和教师教学的改进；应强化评价与课程标准、教学的一致性，促进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ascii="仿宋_GB2312" w:eastAsia="仿宋_GB2312" w:hAnsi="仿宋_GB2312"/>
          <w:kern w:val="0"/>
          <w:sz w:val="32"/>
          <w:szCs w:val="32"/>
        </w:rPr>
        <w:t>教</w:t>
      </w:r>
      <w:r>
        <w:rPr>
          <w:rFonts w:eastAsia="仿宋_GB2312"/>
          <w:kern w:val="0"/>
          <w:sz w:val="32"/>
          <w:szCs w:val="32"/>
        </w:rPr>
        <w:t>—</w:t>
      </w:r>
      <w:r>
        <w:rPr>
          <w:rFonts w:ascii="仿宋_GB2312" w:eastAsia="仿宋_GB2312" w:hAnsi="仿宋_GB2312"/>
          <w:kern w:val="0"/>
          <w:sz w:val="32"/>
          <w:szCs w:val="32"/>
        </w:rPr>
        <w:t>学</w:t>
      </w:r>
      <w:r>
        <w:rPr>
          <w:rFonts w:eastAsia="仿宋_GB2312"/>
          <w:kern w:val="0"/>
          <w:sz w:val="32"/>
          <w:szCs w:val="32"/>
        </w:rPr>
        <w:t>—</w:t>
      </w:r>
      <w:r>
        <w:rPr>
          <w:rFonts w:ascii="仿宋_GB2312" w:eastAsia="仿宋_GB2312" w:hAnsi="仿宋_GB2312"/>
          <w:kern w:val="0"/>
          <w:sz w:val="32"/>
          <w:szCs w:val="32"/>
        </w:rPr>
        <w:t>评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ascii="仿宋_GB2312" w:eastAsia="仿宋_GB2312" w:hAnsi="仿宋_GB2312"/>
          <w:kern w:val="0"/>
          <w:sz w:val="32"/>
          <w:szCs w:val="32"/>
        </w:rPr>
        <w:t>有机衔接</w:t>
      </w:r>
      <w:r>
        <w:rPr>
          <w:rFonts w:ascii="仿宋_GB2312" w:eastAsia="仿宋_GB2312" w:hAnsi="仿宋_GB2312"/>
          <w:sz w:val="32"/>
          <w:szCs w:val="32"/>
        </w:rPr>
        <w:t>，充分发挥评价的育人功能，促进物理课程目标的实现</w:t>
      </w:r>
      <w:r>
        <w:rPr>
          <w:rFonts w:ascii="宋体" w:hAnsi="宋体" w:cs="宋体" w:hint="eastAsia"/>
          <w:kern w:val="0"/>
          <w:sz w:val="32"/>
          <w:szCs w:val="32"/>
        </w:rPr>
        <w:t>。</w:t>
      </w:r>
    </w:p>
    <w:p w:rsidR="003065D8" w:rsidRDefault="003065D8" w:rsidP="003065D8">
      <w:pPr>
        <w:autoSpaceDE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Ansi="仿宋_GB2312"/>
          <w:kern w:val="0"/>
          <w:sz w:val="32"/>
          <w:szCs w:val="32"/>
        </w:rPr>
        <w:lastRenderedPageBreak/>
        <w:t>（</w:t>
      </w:r>
      <w:r>
        <w:rPr>
          <w:rFonts w:eastAsia="仿宋_GB2312"/>
          <w:kern w:val="0"/>
          <w:sz w:val="32"/>
          <w:szCs w:val="32"/>
        </w:rPr>
        <w:t>9</w:t>
      </w:r>
      <w:r>
        <w:rPr>
          <w:rFonts w:ascii="仿宋_GB2312" w:eastAsia="仿宋_GB2312" w:hAnsi="仿宋_GB2312"/>
          <w:kern w:val="0"/>
          <w:sz w:val="32"/>
          <w:szCs w:val="32"/>
        </w:rPr>
        <w:t>）化学：根据学生身心发展规律、化学学习特点，在认真学习和领会本标准的基础上，结合学校和学生的实际，创造性地开展教学活动；充分发挥化学课程的育人功能，以发展学生的核心素养为核心，制定教学目标；理解整个中学阶段的大概念体系，基于认知结构化整合教学内容、设计教学过程；重视化学知识与生产生活环保问题的广泛联系，加强科学、技术、社会相互关系的教育，探索开展跨学科实践活动；重视实验教育功能的充分发挥，确保必做实验的开展；更新评价观念，探索评价方式方法的转变，推进实现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ascii="仿宋_GB2312" w:eastAsia="仿宋_GB2312" w:hAnsi="仿宋_GB2312"/>
          <w:kern w:val="0"/>
          <w:sz w:val="32"/>
          <w:szCs w:val="32"/>
        </w:rPr>
        <w:t>教</w:t>
      </w:r>
      <w:r>
        <w:rPr>
          <w:rFonts w:eastAsia="仿宋_GB2312"/>
          <w:kern w:val="0"/>
          <w:sz w:val="32"/>
          <w:szCs w:val="32"/>
        </w:rPr>
        <w:t>—</w:t>
      </w:r>
      <w:r>
        <w:rPr>
          <w:rFonts w:ascii="仿宋_GB2312" w:eastAsia="仿宋_GB2312" w:hAnsi="仿宋_GB2312"/>
          <w:kern w:val="0"/>
          <w:sz w:val="32"/>
          <w:szCs w:val="32"/>
        </w:rPr>
        <w:t>学</w:t>
      </w:r>
      <w:r>
        <w:rPr>
          <w:rFonts w:eastAsia="仿宋_GB2312"/>
          <w:kern w:val="0"/>
          <w:sz w:val="32"/>
          <w:szCs w:val="32"/>
        </w:rPr>
        <w:t>—</w:t>
      </w:r>
      <w:r>
        <w:rPr>
          <w:rFonts w:ascii="仿宋_GB2312" w:eastAsia="仿宋_GB2312" w:hAnsi="仿宋_GB2312"/>
          <w:kern w:val="0"/>
          <w:sz w:val="32"/>
          <w:szCs w:val="32"/>
        </w:rPr>
        <w:t>评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ascii="仿宋_GB2312" w:eastAsia="仿宋_GB2312" w:hAnsi="仿宋_GB2312"/>
          <w:kern w:val="0"/>
          <w:sz w:val="32"/>
          <w:szCs w:val="32"/>
        </w:rPr>
        <w:t>一体化</w:t>
      </w:r>
      <w:r>
        <w:rPr>
          <w:rFonts w:ascii="宋体" w:hAnsi="宋体" w:cs="宋体" w:hint="eastAsia"/>
          <w:kern w:val="0"/>
          <w:sz w:val="32"/>
          <w:szCs w:val="32"/>
        </w:rPr>
        <w:t>。</w:t>
      </w:r>
    </w:p>
    <w:p w:rsidR="003065D8" w:rsidRDefault="003065D8" w:rsidP="003065D8">
      <w:pPr>
        <w:autoSpaceDE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Ansi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10</w:t>
      </w:r>
      <w:r>
        <w:rPr>
          <w:rFonts w:ascii="仿宋_GB2312" w:eastAsia="仿宋_GB2312" w:hAnsi="仿宋_GB2312"/>
          <w:kern w:val="0"/>
          <w:sz w:val="32"/>
          <w:szCs w:val="32"/>
        </w:rPr>
        <w:t>）生物学：根据学生身心发展规律、生物学学习特点，</w:t>
      </w:r>
      <w:r>
        <w:rPr>
          <w:rFonts w:ascii="仿宋_GB2312" w:eastAsia="仿宋_GB2312" w:hAnsi="仿宋_GB2312"/>
          <w:sz w:val="32"/>
          <w:szCs w:val="32"/>
        </w:rPr>
        <w:t>教师应在认真学习和领会本标准的基础上，结合学校和学生的实际，创造性地开展教学活动；制订教学目标应体现发展核心素养的要求，培养学生核心素养是本课程的价值追求；围绕大概念组织教学内容和教学活动，教师要深入理解</w:t>
      </w:r>
      <w:r>
        <w:rPr>
          <w:rFonts w:eastAsia="仿宋_GB2312"/>
          <w:sz w:val="32"/>
          <w:szCs w:val="32"/>
        </w:rPr>
        <w:t>“</w:t>
      </w:r>
      <w:r>
        <w:rPr>
          <w:rFonts w:ascii="仿宋_GB2312" w:eastAsia="仿宋_GB2312" w:hAnsi="仿宋_GB2312"/>
          <w:sz w:val="32"/>
          <w:szCs w:val="32"/>
        </w:rPr>
        <w:t>内容聚焦大概念</w:t>
      </w:r>
      <w:r>
        <w:rPr>
          <w:rFonts w:eastAsia="仿宋_GB2312"/>
          <w:sz w:val="32"/>
          <w:szCs w:val="32"/>
        </w:rPr>
        <w:t>”</w:t>
      </w:r>
      <w:r>
        <w:rPr>
          <w:rFonts w:ascii="仿宋_GB2312" w:eastAsia="仿宋_GB2312" w:hAnsi="仿宋_GB2312"/>
          <w:sz w:val="32"/>
          <w:szCs w:val="32"/>
        </w:rPr>
        <w:t>的内涵和意义；重视运用以探究为特点的教学策略，教师应充分认识这种学习活动在培养学生核心素养中的价值，指导学生采用实验、资料分析、调查、测量等多种方式开展探究活动；加强科学、技术、社会相互关系的教育，积极组织开展跨学科实践活动，着力培养学生社会责任感、创新精神和实践能力，应整体规划跨学科实践活动；推进现代信息技术与教学深度融合</w:t>
      </w:r>
      <w:r>
        <w:rPr>
          <w:rFonts w:ascii="宋体" w:hAnsi="宋体" w:cs="宋体" w:hint="eastAsia"/>
          <w:kern w:val="0"/>
          <w:sz w:val="32"/>
          <w:szCs w:val="32"/>
        </w:rPr>
        <w:t>。</w:t>
      </w:r>
    </w:p>
    <w:p w:rsidR="003065D8" w:rsidRDefault="003065D8" w:rsidP="003065D8">
      <w:pPr>
        <w:autoSpaceDE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Ansi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11</w:t>
      </w:r>
      <w:r>
        <w:rPr>
          <w:rFonts w:ascii="仿宋_GB2312" w:eastAsia="仿宋_GB2312" w:hAnsi="仿宋_GB2312"/>
          <w:kern w:val="0"/>
          <w:sz w:val="32"/>
          <w:szCs w:val="32"/>
        </w:rPr>
        <w:t>）信息科技：根据学生身心发展规律、信息科技学习特点，正确理解课程性质和理念，围绕核心素养确定教学目标，整体设计教学过程。倡导真实性学习，探索大单元、主题化、项目式学习等综合性教学活动，注重知识的内在联系与结构化，强</w:t>
      </w:r>
      <w:r>
        <w:rPr>
          <w:rFonts w:ascii="仿宋_GB2312" w:eastAsia="仿宋_GB2312" w:hAnsi="仿宋_GB2312"/>
          <w:kern w:val="0"/>
          <w:sz w:val="32"/>
          <w:szCs w:val="32"/>
        </w:rPr>
        <w:lastRenderedPageBreak/>
        <w:t>化信息科技的认知基础与实践探究，体现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ascii="仿宋_GB2312" w:eastAsia="仿宋_GB2312" w:hAnsi="仿宋_GB2312"/>
          <w:kern w:val="0"/>
          <w:sz w:val="32"/>
          <w:szCs w:val="32"/>
        </w:rPr>
        <w:t>科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ascii="仿宋_GB2312" w:eastAsia="仿宋_GB2312" w:hAnsi="仿宋_GB2312"/>
          <w:kern w:val="0"/>
          <w:sz w:val="32"/>
          <w:szCs w:val="32"/>
        </w:rPr>
        <w:t>与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ascii="仿宋_GB2312" w:eastAsia="仿宋_GB2312" w:hAnsi="仿宋_GB2312"/>
          <w:kern w:val="0"/>
          <w:sz w:val="32"/>
          <w:szCs w:val="32"/>
        </w:rPr>
        <w:t>技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ascii="仿宋_GB2312" w:eastAsia="仿宋_GB2312" w:hAnsi="仿宋_GB2312"/>
          <w:kern w:val="0"/>
          <w:sz w:val="32"/>
          <w:szCs w:val="32"/>
        </w:rPr>
        <w:t>并重。创造性地利用和建设数字化平台工具和资源，适应个性化培养需要，推进以学生为主体的学习方式创新。坚持以评促教、以评促学，体现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ascii="仿宋_GB2312" w:eastAsia="仿宋_GB2312" w:hAnsi="仿宋_GB2312"/>
          <w:kern w:val="0"/>
          <w:sz w:val="32"/>
          <w:szCs w:val="32"/>
        </w:rPr>
        <w:t>教</w:t>
      </w:r>
      <w:r>
        <w:rPr>
          <w:rFonts w:eastAsia="仿宋_GB2312"/>
          <w:kern w:val="0"/>
          <w:sz w:val="32"/>
          <w:szCs w:val="32"/>
        </w:rPr>
        <w:t>—</w:t>
      </w:r>
      <w:r>
        <w:rPr>
          <w:rFonts w:ascii="仿宋_GB2312" w:eastAsia="仿宋_GB2312" w:hAnsi="仿宋_GB2312"/>
          <w:kern w:val="0"/>
          <w:sz w:val="32"/>
          <w:szCs w:val="32"/>
        </w:rPr>
        <w:t>学</w:t>
      </w:r>
      <w:r>
        <w:rPr>
          <w:rFonts w:eastAsia="仿宋_GB2312"/>
          <w:kern w:val="0"/>
          <w:sz w:val="32"/>
          <w:szCs w:val="32"/>
        </w:rPr>
        <w:t>—</w:t>
      </w:r>
      <w:r>
        <w:rPr>
          <w:rFonts w:ascii="仿宋_GB2312" w:eastAsia="仿宋_GB2312" w:hAnsi="仿宋_GB2312"/>
          <w:kern w:val="0"/>
          <w:sz w:val="32"/>
          <w:szCs w:val="32"/>
        </w:rPr>
        <w:t>评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ascii="仿宋_GB2312" w:eastAsia="仿宋_GB2312" w:hAnsi="仿宋_GB2312"/>
          <w:kern w:val="0"/>
          <w:sz w:val="32"/>
          <w:szCs w:val="32"/>
        </w:rPr>
        <w:t>一致性。增强过程评价，探索增值评价，健全综合评价，完善终结性评价，充分发挥信息科技学科独特的育人价值</w:t>
      </w:r>
      <w:r>
        <w:rPr>
          <w:rFonts w:ascii="宋体" w:hAnsi="宋体" w:cs="宋体" w:hint="eastAsia"/>
          <w:kern w:val="0"/>
          <w:sz w:val="32"/>
          <w:szCs w:val="32"/>
        </w:rPr>
        <w:t>。</w:t>
      </w:r>
    </w:p>
    <w:p w:rsidR="003065D8" w:rsidRDefault="003065D8" w:rsidP="003065D8">
      <w:pPr>
        <w:autoSpaceDE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Ansi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12</w:t>
      </w:r>
      <w:r>
        <w:rPr>
          <w:rFonts w:ascii="仿宋_GB2312" w:eastAsia="仿宋_GB2312" w:hAnsi="仿宋_GB2312"/>
          <w:kern w:val="0"/>
          <w:sz w:val="32"/>
          <w:szCs w:val="32"/>
        </w:rPr>
        <w:t>）体育与健康：根据学生身心发展规律、运动技术形成规律、教育教学规律进行教学，落实健康第一的指导思想，培养学生的核心素养，充分发挥体育与健康学科特有的育人作用。通过结构化教学、大单元教学，科学制定教学计划，整合教学内容，优化教学组织和教学过程，全面落实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ascii="仿宋_GB2312" w:eastAsia="仿宋_GB2312" w:hAnsi="仿宋_GB2312"/>
          <w:kern w:val="0"/>
          <w:sz w:val="32"/>
          <w:szCs w:val="32"/>
        </w:rPr>
        <w:t>教会、勤练、常赛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ascii="仿宋_GB2312" w:eastAsia="仿宋_GB2312" w:hAnsi="仿宋_GB2312"/>
          <w:kern w:val="0"/>
          <w:sz w:val="32"/>
          <w:szCs w:val="32"/>
        </w:rPr>
        <w:t>要求，注重一体化教学，科学安排运动负荷，根据学生认知特点与技能水平灵活运用情境教学、游戏教学和竞赛教学等，提升育人质量与实效</w:t>
      </w:r>
      <w:r>
        <w:rPr>
          <w:rFonts w:ascii="宋体" w:hAnsi="宋体" w:cs="宋体" w:hint="eastAsia"/>
          <w:kern w:val="0"/>
          <w:sz w:val="32"/>
          <w:szCs w:val="32"/>
        </w:rPr>
        <w:t>。</w:t>
      </w:r>
    </w:p>
    <w:p w:rsidR="003065D8" w:rsidRDefault="003065D8" w:rsidP="003065D8">
      <w:pPr>
        <w:autoSpaceDE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Ansi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13</w:t>
      </w:r>
      <w:r>
        <w:rPr>
          <w:rFonts w:ascii="仿宋_GB2312" w:eastAsia="仿宋_GB2312" w:hAnsi="仿宋_GB2312"/>
          <w:kern w:val="0"/>
          <w:sz w:val="32"/>
          <w:szCs w:val="32"/>
        </w:rPr>
        <w:t>）艺术：根据学生身心发展规律、艺术学习特点，坚持核心素养为原则，以美育人为任务，在教学实践中积极探索符合学生学习实际的课堂教学形式，培养学生想象力和创新思维。以大单元设计和任务驱动为原则，开展以问题为导向的情境化教学和项目式体验，优化教学设计，科学制定教学计划，改进教学过程，以营造开放、与时俱进的学习情境，提高艺术课堂教学质量。要尊重学生独特的审美感知与审美体验，引导学生善于运用多种媒材，通过多样化艺术形式的表达，设立跨学科主题学习活动，加强学科间相互关联，带动课程综合化实施，强化实践要求，把学生的艺术课程学习和艺术实践活动情况综合纳入</w:t>
      </w:r>
      <w:r>
        <w:rPr>
          <w:rFonts w:ascii="仿宋_GB2312" w:eastAsia="仿宋_GB2312" w:hAnsi="仿宋_GB2312"/>
          <w:kern w:val="0"/>
          <w:sz w:val="32"/>
          <w:szCs w:val="32"/>
        </w:rPr>
        <w:lastRenderedPageBreak/>
        <w:t>学业质量与学业水平评价体系之中，体现教、学、评一体化育人目标</w:t>
      </w:r>
      <w:r>
        <w:rPr>
          <w:rFonts w:ascii="宋体" w:hAnsi="宋体" w:cs="宋体" w:hint="eastAsia"/>
          <w:kern w:val="0"/>
          <w:sz w:val="32"/>
          <w:szCs w:val="32"/>
        </w:rPr>
        <w:t>。</w:t>
      </w:r>
    </w:p>
    <w:p w:rsidR="003065D8" w:rsidRDefault="003065D8" w:rsidP="003065D8">
      <w:pPr>
        <w:autoSpaceDE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Ansi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14</w:t>
      </w:r>
      <w:r>
        <w:rPr>
          <w:rFonts w:ascii="仿宋_GB2312" w:eastAsia="仿宋_GB2312" w:hAnsi="仿宋_GB2312"/>
          <w:kern w:val="0"/>
          <w:sz w:val="32"/>
          <w:szCs w:val="32"/>
        </w:rPr>
        <w:t>）劳动：根据学生身心发展规律、劳动学习特点，彰显劳动实践育人优势，全面落实劳动课程要求，确保每周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ascii="仿宋_GB2312" w:eastAsia="仿宋_GB2312" w:hAnsi="仿宋_GB2312"/>
          <w:kern w:val="0"/>
          <w:sz w:val="32"/>
          <w:szCs w:val="32"/>
        </w:rPr>
        <w:t>课时；发挥家庭基础作用、学校主导作用和社会支持作用，形成家校社区协同育人格局；围绕日常生活劳动、生产劳动和服务性劳动，基于劳动任务群要求，依托学校劳动教育资源，开发劳动项目；统筹劳动必修课程、每周课外活动和家庭生活中劳动时间、劳动周内容与要求，建构以劳动必修课程为主体的劳动教育课程体系；融合劳动教育关键环节，优化劳动项目教学实施；倡导平时表现评价和阶段综合评价相结合，以劳动素养为核心，强化评价的发展性和系统性，着力建构主体多元、方法多样的劳动教育评价体系；促进信息技术与劳动课程融合创新</w:t>
      </w:r>
      <w:r>
        <w:rPr>
          <w:rFonts w:ascii="宋体" w:hAnsi="宋体" w:cs="宋体" w:hint="eastAsia"/>
          <w:kern w:val="0"/>
          <w:sz w:val="32"/>
          <w:szCs w:val="32"/>
        </w:rPr>
        <w:t>。</w:t>
      </w:r>
    </w:p>
    <w:p w:rsidR="003065D8" w:rsidRDefault="003065D8" w:rsidP="003065D8">
      <w:pPr>
        <w:autoSpaceDE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Ansi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15</w:t>
      </w:r>
      <w:r>
        <w:rPr>
          <w:rFonts w:ascii="仿宋_GB2312" w:eastAsia="仿宋_GB2312" w:hAnsi="仿宋_GB2312"/>
          <w:kern w:val="0"/>
          <w:sz w:val="32"/>
          <w:szCs w:val="32"/>
        </w:rPr>
        <w:t>）综合实践活动：根据学生身心发展规律、综合实践活动学习特点，彰显跨学科实践性特质，全面落实综合实践活动课程要求，确保每周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ascii="仿宋_GB2312" w:eastAsia="仿宋_GB2312" w:hAnsi="仿宋_GB2312"/>
          <w:kern w:val="0"/>
          <w:sz w:val="32"/>
          <w:szCs w:val="32"/>
        </w:rPr>
        <w:t>课时；强化课程规划，依托学校特色资源，参考推荐主题，侧重跨学科研究性学习和社会实践，推进工程与技术实践，开发主题活动，逐步构建综合实践活动课程体系；强化学生主动实施和亲身实践，注重教师指导，优化活动的开放性与生成性，促进学生价值体认、责任担当、问题解决和创意物化等意识和能力建构，体验并践行价值信念；倡导质性评价，注重表现评价和活动成果评价相结合，指导学生做好写实记录，依据活动观察和写实记录，科学分析、评价和引领学生综合素质发展；促进信息技术与综合实践活动课程融合创新</w:t>
      </w:r>
      <w:r>
        <w:rPr>
          <w:rFonts w:ascii="宋体" w:hAnsi="宋体" w:cs="宋体" w:hint="eastAsia"/>
          <w:kern w:val="0"/>
          <w:sz w:val="32"/>
          <w:szCs w:val="32"/>
        </w:rPr>
        <w:t>。</w:t>
      </w:r>
    </w:p>
    <w:p w:rsidR="003065D8" w:rsidRDefault="003065D8" w:rsidP="003065D8">
      <w:pPr>
        <w:autoSpaceDE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Ansi="仿宋_GB2312"/>
          <w:kern w:val="0"/>
          <w:sz w:val="32"/>
          <w:szCs w:val="32"/>
        </w:rPr>
        <w:lastRenderedPageBreak/>
        <w:t>（</w:t>
      </w:r>
      <w:r>
        <w:rPr>
          <w:rFonts w:eastAsia="仿宋_GB2312"/>
          <w:kern w:val="0"/>
          <w:sz w:val="32"/>
          <w:szCs w:val="32"/>
        </w:rPr>
        <w:t>16</w:t>
      </w:r>
      <w:r>
        <w:rPr>
          <w:rFonts w:ascii="仿宋_GB2312" w:eastAsia="仿宋_GB2312" w:hAnsi="仿宋_GB2312"/>
          <w:kern w:val="0"/>
          <w:sz w:val="32"/>
          <w:szCs w:val="32"/>
        </w:rPr>
        <w:t>）心理健康教育：根据学生的身心发展规律、心理健康教育课特点，立足学生核心素养，提高全体学生的心理素质，培养他们积极乐观、健康向上的心理品质，充分开发他们的心理潜能，促进学生身心和谐可持续发展，为他们健康成长和幸福生活奠定基础。心理健康教育课以普及心理健康知识，树立心理健康意识，了解心理调节方法，认识心理异常现象，掌握心理保健常识和技能为主要内容。其重点是认识自我、学会学习、人际交往、情绪调适、升学择业以及生活和社会适应等方面的内容</w:t>
      </w:r>
      <w:r>
        <w:rPr>
          <w:rFonts w:ascii="宋体" w:hAnsi="宋体" w:cs="宋体" w:hint="eastAsia"/>
          <w:kern w:val="0"/>
          <w:sz w:val="32"/>
          <w:szCs w:val="32"/>
        </w:rPr>
        <w:t>。</w:t>
      </w:r>
    </w:p>
    <w:p w:rsidR="003065D8" w:rsidRDefault="003065D8" w:rsidP="003065D8">
      <w:pPr>
        <w:autoSpaceDE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</w:t>
      </w:r>
    </w:p>
    <w:p w:rsidR="003065D8" w:rsidRDefault="003065D8" w:rsidP="003065D8">
      <w:pPr>
        <w:autoSpaceDE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Ansi="仿宋_GB2312"/>
          <w:kern w:val="0"/>
          <w:sz w:val="32"/>
          <w:szCs w:val="32"/>
        </w:rPr>
        <w:t>附表：广东省义务教育课程计划表（试行版</w:t>
      </w:r>
      <w:r>
        <w:rPr>
          <w:rFonts w:ascii="宋体" w:hAnsi="宋体" w:cs="宋体" w:hint="eastAsia"/>
          <w:kern w:val="0"/>
          <w:sz w:val="32"/>
          <w:szCs w:val="32"/>
        </w:rPr>
        <w:t>）</w:t>
      </w:r>
    </w:p>
    <w:p w:rsidR="003065D8" w:rsidRDefault="003065D8" w:rsidP="003065D8">
      <w:pPr>
        <w:autoSpaceDE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</w:t>
      </w:r>
    </w:p>
    <w:p w:rsidR="003065D8" w:rsidRDefault="003065D8" w:rsidP="003065D8">
      <w:pPr>
        <w:pStyle w:val="a0"/>
        <w:autoSpaceDE w:val="0"/>
        <w:spacing w:after="0" w:line="560" w:lineRule="exact"/>
      </w:pPr>
      <w:r>
        <w:t xml:space="preserve"> </w:t>
      </w:r>
    </w:p>
    <w:p w:rsidR="003065D8" w:rsidRDefault="003065D8" w:rsidP="003065D8">
      <w:pPr>
        <w:autoSpaceDE w:val="0"/>
        <w:spacing w:line="560" w:lineRule="exact"/>
        <w:jc w:val="center"/>
        <w:rPr>
          <w:rFonts w:eastAsia="仿宋_GB2312"/>
          <w:kern w:val="0"/>
          <w:sz w:val="32"/>
          <w:szCs w:val="32"/>
        </w:rPr>
      </w:pPr>
      <w:r>
        <w:rPr>
          <w:kern w:val="0"/>
          <w:sz w:val="32"/>
          <w:szCs w:val="32"/>
        </w:rPr>
        <w:t xml:space="preserve">                           </w:t>
      </w:r>
      <w:r>
        <w:rPr>
          <w:rFonts w:ascii="仿宋_GB2312" w:eastAsia="仿宋_GB2312" w:hAnsi="仿宋_GB2312"/>
          <w:kern w:val="0"/>
          <w:sz w:val="32"/>
          <w:szCs w:val="32"/>
        </w:rPr>
        <w:t>广东省教育</w:t>
      </w:r>
      <w:r>
        <w:rPr>
          <w:rFonts w:ascii="宋体" w:hAnsi="宋体" w:cs="宋体" w:hint="eastAsia"/>
          <w:kern w:val="0"/>
          <w:sz w:val="32"/>
          <w:szCs w:val="32"/>
        </w:rPr>
        <w:t>厅</w:t>
      </w:r>
    </w:p>
    <w:p w:rsidR="003065D8" w:rsidRDefault="003065D8" w:rsidP="003065D8">
      <w:pPr>
        <w:autoSpaceDE w:val="0"/>
        <w:spacing w:line="560" w:lineRule="exact"/>
        <w:jc w:val="center"/>
        <w:rPr>
          <w:rFonts w:eastAsia="仿宋_GB2312"/>
          <w:kern w:val="0"/>
          <w:sz w:val="32"/>
          <w:szCs w:val="32"/>
        </w:rPr>
      </w:pPr>
      <w:r>
        <w:rPr>
          <w:kern w:val="0"/>
          <w:sz w:val="32"/>
          <w:szCs w:val="32"/>
        </w:rPr>
        <w:t xml:space="preserve">                           </w:t>
      </w:r>
      <w:r>
        <w:rPr>
          <w:rFonts w:eastAsia="仿宋_GB2312"/>
          <w:kern w:val="0"/>
          <w:sz w:val="32"/>
          <w:szCs w:val="32"/>
        </w:rPr>
        <w:t>2023</w:t>
      </w:r>
      <w:r>
        <w:rPr>
          <w:rFonts w:ascii="仿宋_GB2312" w:eastAsia="仿宋_GB2312" w:hAnsi="仿宋_GB2312"/>
          <w:kern w:val="0"/>
          <w:sz w:val="32"/>
          <w:szCs w:val="32"/>
        </w:rPr>
        <w:t>年</w:t>
      </w:r>
      <w:r>
        <w:rPr>
          <w:kern w:val="0"/>
          <w:sz w:val="32"/>
          <w:szCs w:val="32"/>
        </w:rPr>
        <w:t>3</w:t>
      </w:r>
      <w:r>
        <w:rPr>
          <w:rFonts w:ascii="仿宋_GB2312" w:eastAsia="仿宋_GB2312" w:hAnsi="仿宋_GB2312"/>
          <w:kern w:val="0"/>
          <w:sz w:val="32"/>
          <w:szCs w:val="32"/>
        </w:rPr>
        <w:t>月</w:t>
      </w:r>
      <w:r>
        <w:rPr>
          <w:kern w:val="0"/>
          <w:sz w:val="32"/>
          <w:szCs w:val="32"/>
        </w:rPr>
        <w:t>9</w:t>
      </w:r>
      <w:r>
        <w:rPr>
          <w:rFonts w:ascii="仿宋_GB2312" w:eastAsia="仿宋_GB2312" w:hAnsi="仿宋_GB2312"/>
          <w:kern w:val="0"/>
          <w:sz w:val="32"/>
          <w:szCs w:val="32"/>
        </w:rPr>
        <w:t>日</w:t>
      </w:r>
      <w:r>
        <w:rPr>
          <w:rFonts w:eastAsia="仿宋_GB2312"/>
          <w:kern w:val="0"/>
          <w:sz w:val="32"/>
          <w:szCs w:val="32"/>
        </w:rPr>
        <w:t xml:space="preserve"> </w:t>
      </w:r>
    </w:p>
    <w:p w:rsidR="003065D8" w:rsidRDefault="003065D8" w:rsidP="003065D8">
      <w:pPr>
        <w:autoSpaceDE w:val="0"/>
        <w:adjustRightInd w:val="0"/>
        <w:snapToGrid w:val="0"/>
        <w:spacing w:line="56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br w:type="page"/>
      </w:r>
      <w:r>
        <w:rPr>
          <w:rFonts w:ascii="黑体" w:eastAsia="黑体" w:hAnsi="黑体"/>
          <w:bCs/>
          <w:sz w:val="32"/>
          <w:szCs w:val="32"/>
        </w:rPr>
        <w:lastRenderedPageBreak/>
        <w:t>附表</w:t>
      </w:r>
    </w:p>
    <w:p w:rsidR="003065D8" w:rsidRDefault="003065D8" w:rsidP="003065D8">
      <w:pPr>
        <w:pStyle w:val="a0"/>
        <w:autoSpaceDE w:val="0"/>
        <w:spacing w:after="0" w:line="560" w:lineRule="exact"/>
      </w:pPr>
      <w:r>
        <w:t xml:space="preserve"> </w:t>
      </w:r>
    </w:p>
    <w:p w:rsidR="003065D8" w:rsidRDefault="003065D8" w:rsidP="003065D8">
      <w:pPr>
        <w:pStyle w:val="a0"/>
        <w:autoSpaceDE w:val="0"/>
        <w:spacing w:afterLines="50" w:after="156" w:line="560" w:lineRule="exact"/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kern w:val="0"/>
          <w:sz w:val="44"/>
          <w:szCs w:val="44"/>
        </w:rPr>
        <w:t>广东省义务教育课程计划表（试行版）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688"/>
        <w:gridCol w:w="671"/>
        <w:gridCol w:w="619"/>
        <w:gridCol w:w="720"/>
        <w:gridCol w:w="660"/>
        <w:gridCol w:w="660"/>
        <w:gridCol w:w="660"/>
        <w:gridCol w:w="675"/>
        <w:gridCol w:w="705"/>
        <w:gridCol w:w="720"/>
        <w:gridCol w:w="750"/>
        <w:gridCol w:w="870"/>
      </w:tblGrid>
      <w:tr w:rsidR="003065D8" w:rsidTr="003065D8">
        <w:trPr>
          <w:cantSplit/>
          <w:trHeight w:val="1715"/>
          <w:jc w:val="center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260" w:lineRule="exact"/>
              <w:rPr>
                <w:b/>
                <w:bCs/>
                <w:sz w:val="28"/>
                <w:szCs w:val="28"/>
              </w:rPr>
            </w:pPr>
          </w:p>
          <w:p w:rsidR="003065D8" w:rsidRDefault="003065D8">
            <w:pPr>
              <w:autoSpaceDE w:val="0"/>
              <w:snapToGrid w:val="0"/>
              <w:spacing w:line="260" w:lineRule="exact"/>
              <w:rPr>
                <w:rFonts w:eastAsia="楷体_GB2312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楷体_GB2312"/>
                <w:b/>
                <w:bCs/>
                <w:sz w:val="24"/>
                <w:szCs w:val="24"/>
              </w:rPr>
              <w:t>周</w:t>
            </w:r>
            <w:r>
              <w:rPr>
                <w:rFonts w:eastAsia="楷体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</w:t>
            </w:r>
          </w:p>
          <w:p w:rsidR="003065D8" w:rsidRDefault="003065D8">
            <w:pPr>
              <w:autoSpaceDE w:val="0"/>
              <w:snapToGrid w:val="0"/>
              <w:spacing w:line="260" w:lineRule="exact"/>
              <w:ind w:firstLineChars="350" w:firstLine="843"/>
              <w:rPr>
                <w:rFonts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Ansi="楷体_GB2312"/>
                <w:b/>
                <w:bCs/>
                <w:sz w:val="24"/>
                <w:szCs w:val="24"/>
              </w:rPr>
              <w:t>课</w:t>
            </w:r>
            <w:r>
              <w:rPr>
                <w:rFonts w:eastAsia="楷体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级</w:t>
            </w:r>
          </w:p>
          <w:p w:rsidR="003065D8" w:rsidRDefault="003065D8">
            <w:pPr>
              <w:autoSpaceDE w:val="0"/>
              <w:snapToGrid w:val="0"/>
              <w:spacing w:line="260" w:lineRule="exact"/>
              <w:rPr>
                <w:rFonts w:eastAsia="楷体_GB2312"/>
                <w:b/>
                <w:bCs/>
                <w:sz w:val="24"/>
                <w:szCs w:val="24"/>
              </w:rPr>
            </w:pPr>
            <w:r>
              <w:rPr>
                <w:rFonts w:eastAsia="楷体_GB2312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eastAsia="楷体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时</w:t>
            </w:r>
          </w:p>
          <w:p w:rsidR="003065D8" w:rsidRDefault="003065D8">
            <w:pPr>
              <w:autoSpaceDE w:val="0"/>
              <w:snapToGrid w:val="0"/>
              <w:spacing w:line="260" w:lineRule="exact"/>
              <w:ind w:firstLineChars="400" w:firstLine="964"/>
              <w:rPr>
                <w:rFonts w:eastAsia="楷体_GB2312"/>
                <w:b/>
                <w:bCs/>
                <w:sz w:val="24"/>
                <w:szCs w:val="24"/>
              </w:rPr>
            </w:pPr>
          </w:p>
          <w:p w:rsidR="003065D8" w:rsidRDefault="003065D8">
            <w:pPr>
              <w:autoSpaceDE w:val="0"/>
              <w:snapToGrid w:val="0"/>
              <w:spacing w:line="260" w:lineRule="exact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eastAsia="楷体_GB2312"/>
                <w:b/>
                <w:bCs/>
                <w:sz w:val="28"/>
                <w:szCs w:val="28"/>
              </w:rPr>
              <w:t xml:space="preserve">           </w:t>
            </w:r>
          </w:p>
          <w:p w:rsidR="003065D8" w:rsidRDefault="003065D8">
            <w:pPr>
              <w:autoSpaceDE w:val="0"/>
              <w:spacing w:line="260" w:lineRule="exact"/>
            </w:pPr>
          </w:p>
          <w:p w:rsidR="003065D8" w:rsidRDefault="003065D8">
            <w:pPr>
              <w:autoSpaceDE w:val="0"/>
              <w:snapToGrid w:val="0"/>
              <w:spacing w:line="260" w:lineRule="exact"/>
              <w:ind w:firstLineChars="300" w:firstLine="723"/>
              <w:rPr>
                <w:rFonts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Ansi="楷体_GB2312"/>
                <w:b/>
                <w:bCs/>
                <w:sz w:val="24"/>
                <w:szCs w:val="24"/>
              </w:rPr>
              <w:t>科</w:t>
            </w:r>
            <w:r>
              <w:rPr>
                <w:rFonts w:eastAsia="楷体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目</w:t>
            </w:r>
          </w:p>
          <w:p w:rsidR="003065D8" w:rsidRDefault="003065D8">
            <w:pPr>
              <w:autoSpaceDE w:val="0"/>
              <w:snapToGrid w:val="0"/>
              <w:spacing w:line="260" w:lineRule="exact"/>
              <w:rPr>
                <w:rFonts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Ansi="楷体_GB2312"/>
                <w:b/>
                <w:bCs/>
                <w:sz w:val="24"/>
                <w:szCs w:val="24"/>
              </w:rPr>
              <w:t>课程</w:t>
            </w:r>
            <w:r>
              <w:rPr>
                <w:rFonts w:eastAsia="楷体_GB2312"/>
                <w:b/>
                <w:bCs/>
                <w:sz w:val="16"/>
                <w:szCs w:val="16"/>
              </w:rPr>
              <w:t xml:space="preserve"> </w:t>
            </w:r>
          </w:p>
          <w:p w:rsidR="003065D8" w:rsidRDefault="003065D8">
            <w:pPr>
              <w:autoSpaceDE w:val="0"/>
              <w:spacing w:line="260" w:lineRule="exact"/>
            </w:pPr>
          </w:p>
          <w:p w:rsidR="003065D8" w:rsidRDefault="003065D8">
            <w:pPr>
              <w:autoSpaceDE w:val="0"/>
              <w:snapToGrid w:val="0"/>
              <w:spacing w:line="260" w:lineRule="exact"/>
              <w:rPr>
                <w:b/>
                <w:bCs/>
              </w:rPr>
            </w:pPr>
            <w:r>
              <w:rPr>
                <w:rFonts w:ascii="楷体_GB2312" w:eastAsia="楷体_GB2312" w:hAnsi="楷体_GB2312"/>
                <w:b/>
                <w:bCs/>
                <w:sz w:val="24"/>
                <w:szCs w:val="24"/>
              </w:rPr>
              <w:t>类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2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 w:rsidR="003065D8" w:rsidRDefault="003065D8">
            <w:pPr>
              <w:autoSpaceDE w:val="0"/>
              <w:snapToGrid w:val="0"/>
              <w:spacing w:line="2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 w:rsidR="003065D8" w:rsidRDefault="003065D8">
            <w:pPr>
              <w:autoSpaceDE w:val="0"/>
              <w:snapToGrid w:val="0"/>
              <w:spacing w:line="2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2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 w:rsidR="003065D8" w:rsidRDefault="003065D8">
            <w:pPr>
              <w:autoSpaceDE w:val="0"/>
              <w:snapToGrid w:val="0"/>
              <w:spacing w:line="2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 w:rsidR="003065D8" w:rsidRDefault="003065D8">
            <w:pPr>
              <w:autoSpaceDE w:val="0"/>
              <w:snapToGrid w:val="0"/>
              <w:spacing w:line="2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2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 w:rsidR="003065D8" w:rsidRDefault="003065D8">
            <w:pPr>
              <w:autoSpaceDE w:val="0"/>
              <w:snapToGrid w:val="0"/>
              <w:spacing w:line="2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 w:rsidR="003065D8" w:rsidRDefault="003065D8">
            <w:pPr>
              <w:autoSpaceDE w:val="0"/>
              <w:snapToGrid w:val="0"/>
              <w:spacing w:line="2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三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2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 w:rsidR="003065D8" w:rsidRDefault="003065D8">
            <w:pPr>
              <w:autoSpaceDE w:val="0"/>
              <w:snapToGrid w:val="0"/>
              <w:spacing w:line="2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 w:rsidR="003065D8" w:rsidRDefault="003065D8">
            <w:pPr>
              <w:autoSpaceDE w:val="0"/>
              <w:snapToGrid w:val="0"/>
              <w:spacing w:line="2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四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2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 w:rsidR="003065D8" w:rsidRDefault="003065D8">
            <w:pPr>
              <w:autoSpaceDE w:val="0"/>
              <w:snapToGrid w:val="0"/>
              <w:spacing w:line="2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 w:rsidR="003065D8" w:rsidRDefault="003065D8">
            <w:pPr>
              <w:autoSpaceDE w:val="0"/>
              <w:snapToGrid w:val="0"/>
              <w:spacing w:line="2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五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2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 w:rsidR="003065D8" w:rsidRDefault="003065D8">
            <w:pPr>
              <w:autoSpaceDE w:val="0"/>
              <w:snapToGrid w:val="0"/>
              <w:spacing w:line="2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 w:rsidR="003065D8" w:rsidRDefault="003065D8">
            <w:pPr>
              <w:autoSpaceDE w:val="0"/>
              <w:snapToGrid w:val="0"/>
              <w:spacing w:line="2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六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2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 w:rsidR="003065D8" w:rsidRDefault="003065D8">
            <w:pPr>
              <w:autoSpaceDE w:val="0"/>
              <w:snapToGrid w:val="0"/>
              <w:spacing w:line="2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 w:rsidR="003065D8" w:rsidRDefault="003065D8">
            <w:pPr>
              <w:autoSpaceDE w:val="0"/>
              <w:snapToGrid w:val="0"/>
              <w:spacing w:line="2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2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 w:rsidR="003065D8" w:rsidRDefault="003065D8">
            <w:pPr>
              <w:autoSpaceDE w:val="0"/>
              <w:snapToGrid w:val="0"/>
              <w:spacing w:line="2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 w:rsidR="003065D8" w:rsidRDefault="003065D8">
            <w:pPr>
              <w:autoSpaceDE w:val="0"/>
              <w:snapToGrid w:val="0"/>
              <w:spacing w:line="2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2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 w:rsidR="003065D8" w:rsidRDefault="003065D8">
            <w:pPr>
              <w:autoSpaceDE w:val="0"/>
              <w:snapToGrid w:val="0"/>
              <w:spacing w:line="2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 w:rsidR="003065D8" w:rsidRDefault="003065D8">
            <w:pPr>
              <w:autoSpaceDE w:val="0"/>
              <w:snapToGrid w:val="0"/>
              <w:spacing w:line="2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九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学科总课时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pStyle w:val="a0"/>
              <w:autoSpaceDE w:val="0"/>
              <w:snapToGrid w:val="0"/>
              <w:spacing w:after="0"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九年</w:t>
            </w:r>
          </w:p>
          <w:p w:rsidR="003065D8" w:rsidRDefault="003065D8">
            <w:pPr>
              <w:pStyle w:val="a0"/>
              <w:autoSpaceDE w:val="0"/>
              <w:snapToGrid w:val="0"/>
              <w:spacing w:after="0"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总课时</w:t>
            </w:r>
          </w:p>
          <w:p w:rsidR="003065D8" w:rsidRDefault="003065D8">
            <w:pPr>
              <w:autoSpaceDE w:val="0"/>
              <w:snapToGrid w:val="0"/>
              <w:spacing w:line="3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比例</w:t>
            </w:r>
          </w:p>
          <w:p w:rsidR="003065D8" w:rsidRDefault="003065D8">
            <w:pPr>
              <w:autoSpaceDE w:val="0"/>
              <w:snapToGrid w:val="0"/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>%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3065D8" w:rsidTr="003065D8">
        <w:trPr>
          <w:cantSplit/>
          <w:trHeight w:val="363"/>
          <w:jc w:val="center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国</w:t>
            </w:r>
          </w:p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</w:t>
            </w:r>
          </w:p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课</w:t>
            </w:r>
          </w:p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</w:p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道德与法治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7.31</w:t>
            </w:r>
          </w:p>
        </w:tc>
      </w:tr>
      <w:tr w:rsidR="003065D8" w:rsidTr="003065D8">
        <w:trPr>
          <w:cantSplit/>
          <w:trHeight w:val="363"/>
          <w:jc w:val="center"/>
        </w:trPr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语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21.58</w:t>
            </w:r>
          </w:p>
        </w:tc>
      </w:tr>
      <w:tr w:rsidR="003065D8" w:rsidTr="003065D8">
        <w:trPr>
          <w:cantSplit/>
          <w:trHeight w:val="363"/>
          <w:jc w:val="center"/>
        </w:trPr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数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学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13.88</w:t>
            </w:r>
          </w:p>
        </w:tc>
      </w:tr>
      <w:tr w:rsidR="003065D8" w:rsidTr="003065D8">
        <w:trPr>
          <w:cantSplit/>
          <w:trHeight w:val="363"/>
          <w:jc w:val="center"/>
        </w:trPr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英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语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</w:t>
            </w:r>
          </w:p>
        </w:tc>
      </w:tr>
      <w:tr w:rsidR="003065D8" w:rsidTr="003065D8">
        <w:trPr>
          <w:cantSplit/>
          <w:trHeight w:val="363"/>
          <w:jc w:val="center"/>
        </w:trPr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外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语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4.33</w:t>
            </w:r>
          </w:p>
        </w:tc>
      </w:tr>
      <w:tr w:rsidR="003065D8" w:rsidTr="003065D8">
        <w:trPr>
          <w:cantSplit/>
          <w:trHeight w:val="363"/>
          <w:jc w:val="center"/>
        </w:trPr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历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</w:p>
        </w:tc>
      </w:tr>
      <w:tr w:rsidR="003065D8" w:rsidTr="003065D8">
        <w:trPr>
          <w:cantSplit/>
          <w:trHeight w:val="363"/>
          <w:jc w:val="center"/>
        </w:trPr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理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1.47</w:t>
            </w:r>
          </w:p>
        </w:tc>
      </w:tr>
      <w:tr w:rsidR="003065D8" w:rsidTr="003065D8">
        <w:trPr>
          <w:cantSplit/>
          <w:trHeight w:val="363"/>
          <w:jc w:val="center"/>
        </w:trPr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科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学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3.68</w:t>
            </w:r>
          </w:p>
        </w:tc>
      </w:tr>
      <w:tr w:rsidR="003065D8" w:rsidTr="003065D8">
        <w:trPr>
          <w:cantSplit/>
          <w:trHeight w:val="363"/>
          <w:jc w:val="center"/>
        </w:trPr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生物学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1.47</w:t>
            </w:r>
          </w:p>
        </w:tc>
      </w:tr>
      <w:tr w:rsidR="003065D8" w:rsidTr="003065D8">
        <w:trPr>
          <w:cantSplit/>
          <w:trHeight w:val="363"/>
          <w:jc w:val="center"/>
        </w:trPr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物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理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1.77</w:t>
            </w:r>
          </w:p>
        </w:tc>
      </w:tr>
      <w:tr w:rsidR="003065D8" w:rsidTr="003065D8">
        <w:trPr>
          <w:cantSplit/>
          <w:trHeight w:val="363"/>
          <w:jc w:val="center"/>
        </w:trPr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化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学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</w:tr>
      <w:tr w:rsidR="003065D8" w:rsidTr="003065D8">
        <w:trPr>
          <w:cantSplit/>
          <w:trHeight w:val="363"/>
          <w:jc w:val="center"/>
        </w:trPr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体育与健康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</w:t>
            </w:r>
          </w:p>
        </w:tc>
      </w:tr>
      <w:tr w:rsidR="003065D8" w:rsidTr="003065D8">
        <w:trPr>
          <w:cantSplit/>
          <w:trHeight w:val="363"/>
          <w:jc w:val="center"/>
        </w:trPr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艺术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9.51</w:t>
            </w:r>
          </w:p>
        </w:tc>
      </w:tr>
      <w:tr w:rsidR="003065D8" w:rsidTr="003065D8">
        <w:trPr>
          <w:cantSplit/>
          <w:trHeight w:val="363"/>
          <w:jc w:val="center"/>
        </w:trPr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信息科技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</w:p>
        </w:tc>
      </w:tr>
      <w:tr w:rsidR="003065D8" w:rsidTr="003065D8">
        <w:trPr>
          <w:cantSplit/>
          <w:trHeight w:val="363"/>
          <w:jc w:val="center"/>
        </w:trPr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劳动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14.61</w:t>
            </w:r>
          </w:p>
        </w:tc>
      </w:tr>
      <w:tr w:rsidR="003065D8" w:rsidTr="003065D8">
        <w:trPr>
          <w:cantSplit/>
          <w:trHeight w:val="363"/>
          <w:jc w:val="center"/>
        </w:trPr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综合实践活动</w:t>
            </w: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065D8" w:rsidTr="003065D8">
        <w:trPr>
          <w:cantSplit/>
          <w:trHeight w:val="363"/>
          <w:jc w:val="center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地方课程</w:t>
            </w: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065D8" w:rsidTr="003065D8">
        <w:trPr>
          <w:cantSplit/>
          <w:trHeight w:val="363"/>
          <w:jc w:val="center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校本课程</w:t>
            </w: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065D8" w:rsidTr="003065D8">
        <w:trPr>
          <w:cantSplit/>
          <w:trHeight w:val="363"/>
          <w:jc w:val="center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周课时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065D8" w:rsidTr="003065D8">
        <w:trPr>
          <w:cantSplit/>
          <w:trHeight w:val="363"/>
          <w:jc w:val="center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新授课总课时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1050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1050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1050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1050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1122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9522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D8" w:rsidRDefault="003065D8">
            <w:pPr>
              <w:autoSpaceDE w:val="0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3065D8" w:rsidRDefault="003065D8" w:rsidP="003065D8">
      <w:pPr>
        <w:snapToGrid w:val="0"/>
        <w:spacing w:line="320" w:lineRule="exact"/>
        <w:rPr>
          <w:rFonts w:eastAsia="楷体_GB2312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说明：</w:t>
      </w:r>
    </w:p>
    <w:p w:rsidR="003065D8" w:rsidRDefault="003065D8" w:rsidP="003065D8">
      <w:pPr>
        <w:snapToGrid w:val="0"/>
        <w:spacing w:line="320" w:lineRule="exact"/>
        <w:ind w:firstLineChars="200" w:firstLine="48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每学年新授课时间</w:t>
      </w:r>
      <w:r>
        <w:rPr>
          <w:rFonts w:eastAsia="楷体_GB2312"/>
          <w:sz w:val="24"/>
          <w:szCs w:val="24"/>
        </w:rPr>
        <w:t>35</w:t>
      </w:r>
      <w:r>
        <w:rPr>
          <w:rFonts w:ascii="宋体" w:hAnsi="宋体" w:cs="宋体" w:hint="eastAsia"/>
          <w:sz w:val="24"/>
          <w:szCs w:val="24"/>
        </w:rPr>
        <w:t>周</w:t>
      </w:r>
      <w:r>
        <w:rPr>
          <w:rFonts w:ascii="楷体_GB2312" w:eastAsia="楷体_GB2312" w:hAnsi="楷体_GB2312"/>
          <w:sz w:val="24"/>
          <w:szCs w:val="24"/>
        </w:rPr>
        <w:t xml:space="preserve"> </w:t>
      </w:r>
      <w:r>
        <w:rPr>
          <w:rFonts w:eastAsia="楷体_GB2312"/>
          <w:sz w:val="24"/>
          <w:szCs w:val="24"/>
        </w:rPr>
        <w:t>(</w:t>
      </w:r>
      <w:r>
        <w:rPr>
          <w:rFonts w:ascii="宋体" w:hAnsi="宋体" w:cs="宋体" w:hint="eastAsia"/>
          <w:sz w:val="24"/>
          <w:szCs w:val="24"/>
        </w:rPr>
        <w:t>九年级</w:t>
      </w:r>
      <w:r>
        <w:rPr>
          <w:rFonts w:eastAsia="楷体_GB2312"/>
          <w:sz w:val="24"/>
          <w:szCs w:val="24"/>
        </w:rPr>
        <w:t>33</w:t>
      </w:r>
      <w:r>
        <w:rPr>
          <w:rFonts w:ascii="宋体" w:hAnsi="宋体" w:cs="宋体" w:hint="eastAsia"/>
          <w:sz w:val="24"/>
          <w:szCs w:val="24"/>
        </w:rPr>
        <w:t>周</w:t>
      </w:r>
      <w:r>
        <w:rPr>
          <w:rFonts w:eastAsia="楷体_GB2312"/>
          <w:sz w:val="24"/>
          <w:szCs w:val="24"/>
        </w:rPr>
        <w:t>)</w:t>
      </w:r>
      <w:r>
        <w:rPr>
          <w:rFonts w:ascii="宋体" w:hAnsi="宋体" w:cs="宋体" w:hint="eastAsia"/>
          <w:sz w:val="24"/>
          <w:szCs w:val="24"/>
        </w:rPr>
        <w:t>，九年总课时量</w:t>
      </w:r>
      <w:r>
        <w:rPr>
          <w:sz w:val="24"/>
          <w:szCs w:val="24"/>
        </w:rPr>
        <w:t>9522</w:t>
      </w:r>
      <w:r>
        <w:rPr>
          <w:rFonts w:ascii="宋体" w:hAnsi="宋体" w:cs="宋体" w:hint="eastAsia"/>
          <w:sz w:val="24"/>
          <w:szCs w:val="24"/>
        </w:rPr>
        <w:t>；每学年复习考试时间</w:t>
      </w:r>
      <w:r>
        <w:rPr>
          <w:rFonts w:eastAsia="楷体_GB2312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周（九年级第一学期复习考试时间</w:t>
      </w:r>
      <w:r>
        <w:rPr>
          <w:rFonts w:eastAsia="楷体_GB2312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周，第二学期毕业复习考试时间</w:t>
      </w:r>
      <w:r>
        <w:rPr>
          <w:rFonts w:eastAsia="楷体_GB2312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周）；</w:t>
      </w:r>
      <w:r>
        <w:rPr>
          <w:rFonts w:ascii="宋体" w:hAnsi="宋体" w:cs="宋体" w:hint="eastAsia"/>
          <w:sz w:val="24"/>
          <w:szCs w:val="24"/>
        </w:rPr>
        <w:lastRenderedPageBreak/>
        <w:t>每学年学校机动时间</w:t>
      </w:r>
      <w:r>
        <w:rPr>
          <w:rFonts w:eastAsia="楷体_GB2312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周，由学校视具体情况自行安排，可用于集中安排劳动、科技文体活动等。</w:t>
      </w:r>
    </w:p>
    <w:p w:rsidR="003065D8" w:rsidRDefault="003065D8" w:rsidP="003065D8">
      <w:pPr>
        <w:snapToGrid w:val="0"/>
        <w:spacing w:line="320" w:lineRule="exact"/>
        <w:ind w:firstLineChars="200" w:firstLine="48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小学每课时</w:t>
      </w:r>
      <w:r>
        <w:rPr>
          <w:rFonts w:eastAsia="楷体_GB2312"/>
          <w:sz w:val="24"/>
          <w:szCs w:val="24"/>
        </w:rPr>
        <w:t>40</w:t>
      </w:r>
      <w:r>
        <w:rPr>
          <w:rFonts w:ascii="宋体" w:hAnsi="宋体" w:cs="宋体" w:hint="eastAsia"/>
          <w:sz w:val="24"/>
          <w:szCs w:val="24"/>
        </w:rPr>
        <w:t>分钟，初中每课时</w:t>
      </w:r>
      <w:r>
        <w:rPr>
          <w:rFonts w:eastAsia="楷体_GB2312"/>
          <w:sz w:val="24"/>
          <w:szCs w:val="24"/>
        </w:rPr>
        <w:t>45</w:t>
      </w:r>
      <w:r>
        <w:rPr>
          <w:rFonts w:ascii="宋体" w:hAnsi="宋体" w:cs="宋体" w:hint="eastAsia"/>
          <w:sz w:val="24"/>
          <w:szCs w:val="24"/>
        </w:rPr>
        <w:t>分钟。学校可在保证周总时长不变的情况下，确定各科目周课时数，根据学科实际探索长短课。</w:t>
      </w:r>
    </w:p>
    <w:p w:rsidR="003065D8" w:rsidRDefault="003065D8" w:rsidP="003065D8">
      <w:pPr>
        <w:snapToGrid w:val="0"/>
        <w:spacing w:line="320" w:lineRule="exact"/>
        <w:ind w:firstLineChars="200" w:firstLine="48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3.</w:t>
      </w:r>
      <w:r>
        <w:rPr>
          <w:rFonts w:ascii="宋体" w:hAnsi="宋体" w:cs="宋体" w:hint="eastAsia"/>
          <w:sz w:val="24"/>
          <w:szCs w:val="24"/>
        </w:rPr>
        <w:t>《习近平新时代中国特色社会主义思想学生读本》作为必修内容，由思想政治课教师主讲，平均每周</w:t>
      </w:r>
      <w:r>
        <w:rPr>
          <w:rFonts w:eastAsia="楷体_GB2312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课时，可与道德与法治（思想政治）课、班团队课、校本课程等统筹安排课时。</w:t>
      </w:r>
    </w:p>
    <w:p w:rsidR="003065D8" w:rsidRDefault="003065D8" w:rsidP="003065D8">
      <w:pPr>
        <w:snapToGrid w:val="0"/>
        <w:spacing w:line="320" w:lineRule="exact"/>
        <w:ind w:firstLineChars="200" w:firstLine="48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4.</w:t>
      </w:r>
      <w:r>
        <w:rPr>
          <w:rFonts w:ascii="宋体" w:hAnsi="宋体" w:cs="宋体" w:hint="eastAsia"/>
          <w:sz w:val="24"/>
          <w:szCs w:val="24"/>
        </w:rPr>
        <w:t>有条件的地区和学校可在一二年级开设英语，以听说为主，课时可在地方课程或校本课程中安排。</w:t>
      </w:r>
      <w:r>
        <w:rPr>
          <w:rFonts w:eastAsia="楷体_GB2312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初中阶段开设外语，可在英语、日语、俄语等语种中任选一种。</w:t>
      </w:r>
    </w:p>
    <w:p w:rsidR="003065D8" w:rsidRDefault="003065D8" w:rsidP="003065D8">
      <w:pPr>
        <w:snapToGrid w:val="0"/>
        <w:spacing w:line="320" w:lineRule="exact"/>
        <w:ind w:firstLineChars="200" w:firstLine="48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5.</w:t>
      </w:r>
      <w:r>
        <w:rPr>
          <w:rFonts w:ascii="宋体" w:hAnsi="宋体" w:cs="宋体" w:hint="eastAsia"/>
          <w:sz w:val="24"/>
          <w:szCs w:val="24"/>
        </w:rPr>
        <w:t>初中阶段若选择开设科学，需统筹科学和地理中自然地理学习内容。</w:t>
      </w:r>
    </w:p>
    <w:p w:rsidR="003065D8" w:rsidRDefault="003065D8" w:rsidP="003065D8">
      <w:pPr>
        <w:snapToGrid w:val="0"/>
        <w:spacing w:line="320" w:lineRule="exact"/>
        <w:ind w:firstLineChars="200" w:firstLine="48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6.</w:t>
      </w:r>
      <w:r>
        <w:rPr>
          <w:rFonts w:ascii="宋体" w:hAnsi="宋体" w:cs="宋体" w:hint="eastAsia"/>
          <w:sz w:val="24"/>
          <w:szCs w:val="24"/>
        </w:rPr>
        <w:t>结合我省当前师资配备、初中学业水平考试实施等现状，信息科技在四至九年级独立开设。有条件的地区和学校可在一二三年级开设信息科技，课时可在地方课程与校本课程中安排。</w:t>
      </w:r>
    </w:p>
    <w:p w:rsidR="003065D8" w:rsidRDefault="003065D8" w:rsidP="003065D8">
      <w:pPr>
        <w:snapToGrid w:val="0"/>
        <w:spacing w:line="320" w:lineRule="exact"/>
        <w:ind w:firstLineChars="200" w:firstLine="48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7.</w:t>
      </w:r>
      <w:r>
        <w:rPr>
          <w:rFonts w:ascii="宋体" w:hAnsi="宋体" w:cs="宋体" w:hint="eastAsia"/>
          <w:sz w:val="24"/>
          <w:szCs w:val="24"/>
        </w:rPr>
        <w:t>综合实践活动侧重跨学科研究性学习、社会实践。劳动、综合实践活动每周均不少于</w:t>
      </w:r>
      <w:r>
        <w:rPr>
          <w:rFonts w:eastAsia="楷体_GB2312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课时；班团队活动原则上每周不少于</w:t>
      </w:r>
      <w:r>
        <w:rPr>
          <w:rFonts w:eastAsia="楷体_GB2312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课时。专题教育以渗透为主，融入到相关科目中，原则上不独立设课。</w:t>
      </w:r>
    </w:p>
    <w:p w:rsidR="003065D8" w:rsidRDefault="003065D8" w:rsidP="003065D8">
      <w:pPr>
        <w:snapToGrid w:val="0"/>
        <w:spacing w:line="320" w:lineRule="exact"/>
        <w:ind w:firstLineChars="200" w:firstLine="48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8.</w:t>
      </w:r>
      <w:r>
        <w:rPr>
          <w:rFonts w:ascii="宋体" w:hAnsi="宋体" w:cs="宋体" w:hint="eastAsia"/>
          <w:sz w:val="24"/>
          <w:szCs w:val="24"/>
        </w:rPr>
        <w:t>地方课程原则上在部分年级开设，覆盖年级累计不超过六个，一个年级最多开设一门，不超过九年总课时的</w:t>
      </w:r>
      <w:r>
        <w:rPr>
          <w:rFonts w:eastAsia="楷体_GB2312"/>
          <w:sz w:val="24"/>
          <w:szCs w:val="24"/>
        </w:rPr>
        <w:t>3%</w:t>
      </w:r>
      <w:r>
        <w:rPr>
          <w:rFonts w:ascii="宋体" w:hAnsi="宋体" w:cs="宋体" w:hint="eastAsia"/>
          <w:sz w:val="24"/>
          <w:szCs w:val="24"/>
        </w:rPr>
        <w:t>；劳动、综合实践活动、班团队活动、地方课程与校本课程课时可统筹使用，可分散安排，也可集中安排。鼓励将小学一至二年级道德与法治与小学阶段的科学、信息科技、劳动、综合实践活动，以及班团队活动、地方课程和校本课程等相关内容整合实施。</w:t>
      </w:r>
    </w:p>
    <w:p w:rsidR="003065D8" w:rsidRDefault="003065D8" w:rsidP="003065D8">
      <w:pPr>
        <w:snapToGrid w:val="0"/>
        <w:spacing w:line="320" w:lineRule="exact"/>
        <w:ind w:firstLineChars="200" w:firstLine="48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9.</w:t>
      </w:r>
      <w:r>
        <w:rPr>
          <w:rFonts w:ascii="宋体" w:hAnsi="宋体" w:cs="宋体" w:hint="eastAsia"/>
          <w:sz w:val="24"/>
          <w:szCs w:val="24"/>
        </w:rPr>
        <w:t>书法在三至六年级语文中每周安排</w:t>
      </w:r>
      <w:r>
        <w:rPr>
          <w:rFonts w:eastAsia="楷体_GB2312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课时，鼓励有条件地区在一至二年级开设书法课，课时可在语文科或校本课程中安排。</w:t>
      </w:r>
    </w:p>
    <w:p w:rsidR="003065D8" w:rsidRDefault="003065D8" w:rsidP="003065D8">
      <w:pPr>
        <w:snapToGrid w:val="0"/>
        <w:spacing w:line="320" w:lineRule="exact"/>
        <w:ind w:firstLineChars="200" w:firstLine="48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10.</w:t>
      </w:r>
      <w:r>
        <w:rPr>
          <w:rFonts w:ascii="宋体" w:hAnsi="宋体" w:cs="宋体" w:hint="eastAsia"/>
          <w:sz w:val="24"/>
          <w:szCs w:val="24"/>
        </w:rPr>
        <w:t>统筹各门课程跨学科主题学习与综合实践活动安排，原则上，各门课程用不少于</w:t>
      </w:r>
      <w:r>
        <w:rPr>
          <w:rFonts w:eastAsia="楷体_GB2312"/>
          <w:sz w:val="24"/>
          <w:szCs w:val="24"/>
        </w:rPr>
        <w:t>10%</w:t>
      </w:r>
      <w:r>
        <w:rPr>
          <w:rFonts w:ascii="宋体" w:hAnsi="宋体" w:cs="宋体" w:hint="eastAsia"/>
          <w:sz w:val="24"/>
          <w:szCs w:val="24"/>
        </w:rPr>
        <w:t>的课时开展跨学科主题学习。</w:t>
      </w:r>
    </w:p>
    <w:p w:rsidR="003065D8" w:rsidRDefault="003065D8" w:rsidP="003065D8">
      <w:pPr>
        <w:snapToGrid w:val="0"/>
        <w:spacing w:line="320" w:lineRule="exact"/>
        <w:ind w:firstLineChars="200" w:firstLine="48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11.</w:t>
      </w:r>
      <w:r>
        <w:rPr>
          <w:rFonts w:ascii="宋体" w:hAnsi="宋体" w:cs="宋体" w:hint="eastAsia"/>
          <w:sz w:val="24"/>
          <w:szCs w:val="24"/>
        </w:rPr>
        <w:t>有效利用课后服务时间，创造条件开展体育锻炼、艺术活动、科学探究、劳动与研学实践等校本课程。</w:t>
      </w:r>
    </w:p>
    <w:p w:rsidR="003065D8" w:rsidRDefault="003065D8" w:rsidP="003065D8">
      <w:pPr>
        <w:snapToGrid w:val="0"/>
        <w:spacing w:line="320" w:lineRule="exact"/>
        <w:ind w:firstLineChars="200" w:firstLine="48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12.</w:t>
      </w:r>
      <w:r>
        <w:rPr>
          <w:rFonts w:ascii="宋体" w:hAnsi="宋体" w:cs="宋体" w:hint="eastAsia"/>
          <w:sz w:val="24"/>
          <w:szCs w:val="24"/>
        </w:rPr>
        <w:t>心理健康教育课在地方课程或校本课程中统筹安排，每两周至少安排</w:t>
      </w:r>
      <w:r>
        <w:rPr>
          <w:rFonts w:eastAsia="楷体_GB2312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课时。</w:t>
      </w:r>
    </w:p>
    <w:p w:rsidR="003065D8" w:rsidRDefault="003065D8" w:rsidP="003065D8">
      <w:pPr>
        <w:snapToGrid w:val="0"/>
        <w:spacing w:line="320" w:lineRule="exact"/>
        <w:ind w:firstLineChars="200" w:firstLine="48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 xml:space="preserve"> </w:t>
      </w:r>
    </w:p>
    <w:p w:rsidR="003065D8" w:rsidRDefault="003065D8" w:rsidP="003065D8">
      <w:pPr>
        <w:pStyle w:val="a0"/>
      </w:pPr>
      <w:r>
        <w:t xml:space="preserve"> </w:t>
      </w:r>
    </w:p>
    <w:p w:rsidR="003065D8" w:rsidRDefault="003065D8" w:rsidP="003065D8">
      <w:pPr>
        <w:snapToGrid w:val="0"/>
        <w:spacing w:line="320" w:lineRule="exact"/>
        <w:ind w:firstLineChars="200" w:firstLine="48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 xml:space="preserve"> </w:t>
      </w:r>
    </w:p>
    <w:p w:rsidR="003065D8" w:rsidRDefault="003065D8" w:rsidP="003065D8">
      <w:pPr>
        <w:snapToGrid w:val="0"/>
        <w:spacing w:line="320" w:lineRule="exact"/>
        <w:ind w:firstLineChars="200" w:firstLine="48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 xml:space="preserve"> </w:t>
      </w:r>
    </w:p>
    <w:p w:rsidR="003065D8" w:rsidRDefault="003065D8" w:rsidP="003065D8">
      <w:pPr>
        <w:snapToGrid w:val="0"/>
        <w:spacing w:line="320" w:lineRule="exact"/>
        <w:ind w:firstLineChars="200" w:firstLine="48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 xml:space="preserve"> </w:t>
      </w:r>
    </w:p>
    <w:p w:rsidR="003065D8" w:rsidRDefault="003065D8" w:rsidP="003065D8">
      <w:pPr>
        <w:snapToGrid w:val="0"/>
        <w:spacing w:line="320" w:lineRule="exact"/>
        <w:ind w:firstLineChars="200" w:firstLine="48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 xml:space="preserve"> </w:t>
      </w:r>
    </w:p>
    <w:p w:rsidR="003065D8" w:rsidRDefault="003065D8" w:rsidP="003065D8">
      <w:r>
        <w:t xml:space="preserve"> </w:t>
      </w:r>
    </w:p>
    <w:p w:rsidR="003065D8" w:rsidRDefault="003065D8" w:rsidP="003065D8">
      <w:r>
        <w:t xml:space="preserve"> </w:t>
      </w:r>
    </w:p>
    <w:p w:rsidR="003065D8" w:rsidRDefault="003065D8" w:rsidP="003065D8">
      <w:pPr>
        <w:pStyle w:val="a0"/>
      </w:pPr>
      <w:r>
        <w:t xml:space="preserve"> </w:t>
      </w:r>
    </w:p>
    <w:p w:rsidR="003065D8" w:rsidRDefault="003065D8" w:rsidP="003065D8">
      <w:pPr>
        <w:pStyle w:val="a0"/>
      </w:pPr>
      <w:r>
        <w:t xml:space="preserve"> </w:t>
      </w:r>
    </w:p>
    <w:p w:rsidR="003065D8" w:rsidRDefault="003065D8" w:rsidP="003065D8">
      <w:pPr>
        <w:pStyle w:val="a0"/>
        <w:autoSpaceDE w:val="0"/>
        <w:spacing w:after="0" w:line="56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3065D8" w:rsidRDefault="003065D8" w:rsidP="003065D8">
      <w:pPr>
        <w:pStyle w:val="a0"/>
        <w:autoSpaceDE w:val="0"/>
        <w:spacing w:after="0" w:line="56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lastRenderedPageBreak/>
        <w:t xml:space="preserve"> </w:t>
      </w:r>
    </w:p>
    <w:p w:rsidR="003065D8" w:rsidRDefault="003065D8" w:rsidP="003065D8">
      <w:pPr>
        <w:pStyle w:val="a0"/>
        <w:autoSpaceDE w:val="0"/>
        <w:spacing w:after="0" w:line="56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3065D8" w:rsidRDefault="003065D8" w:rsidP="003065D8">
      <w:pPr>
        <w:pStyle w:val="a0"/>
        <w:autoSpaceDE w:val="0"/>
        <w:spacing w:after="0" w:line="56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3065D8" w:rsidRDefault="003065D8" w:rsidP="003065D8">
      <w:pPr>
        <w:pStyle w:val="a0"/>
        <w:autoSpaceDE w:val="0"/>
        <w:spacing w:after="0" w:line="56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3065D8" w:rsidRDefault="003065D8" w:rsidP="003065D8">
      <w:pPr>
        <w:pStyle w:val="a0"/>
        <w:autoSpaceDE w:val="0"/>
        <w:spacing w:after="0" w:line="56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3065D8" w:rsidRDefault="003065D8" w:rsidP="003065D8">
      <w:pPr>
        <w:pStyle w:val="a0"/>
        <w:autoSpaceDE w:val="0"/>
        <w:spacing w:after="0" w:line="56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3065D8" w:rsidRDefault="003065D8" w:rsidP="003065D8">
      <w:pPr>
        <w:pStyle w:val="a0"/>
        <w:autoSpaceDE w:val="0"/>
        <w:spacing w:after="0" w:line="56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3065D8" w:rsidRDefault="003065D8" w:rsidP="003065D8">
      <w:pPr>
        <w:pStyle w:val="a0"/>
        <w:autoSpaceDE w:val="0"/>
        <w:spacing w:after="0" w:line="56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3065D8" w:rsidRDefault="003065D8" w:rsidP="003065D8">
      <w:pPr>
        <w:pStyle w:val="a0"/>
        <w:autoSpaceDE w:val="0"/>
        <w:spacing w:after="0" w:line="56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3065D8" w:rsidRDefault="003065D8" w:rsidP="003065D8">
      <w:pPr>
        <w:pStyle w:val="a0"/>
        <w:autoSpaceDE w:val="0"/>
        <w:spacing w:after="0"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3065D8" w:rsidRDefault="003065D8" w:rsidP="003065D8">
      <w:pPr>
        <w:pStyle w:val="a0"/>
        <w:autoSpaceDE w:val="0"/>
        <w:spacing w:after="0"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3065D8" w:rsidRDefault="003065D8" w:rsidP="003065D8">
      <w:pPr>
        <w:pStyle w:val="a0"/>
        <w:autoSpaceDE w:val="0"/>
        <w:spacing w:after="0"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3065D8" w:rsidRDefault="003065D8" w:rsidP="003065D8">
      <w:pPr>
        <w:pStyle w:val="a0"/>
        <w:autoSpaceDE w:val="0"/>
        <w:spacing w:after="0"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3065D8" w:rsidRDefault="003065D8" w:rsidP="003065D8">
      <w:pPr>
        <w:pStyle w:val="a0"/>
        <w:autoSpaceDE w:val="0"/>
        <w:spacing w:after="0"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3065D8" w:rsidRDefault="003065D8" w:rsidP="003065D8">
      <w:pPr>
        <w:pStyle w:val="a0"/>
        <w:autoSpaceDE w:val="0"/>
        <w:spacing w:after="0"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3065D8" w:rsidRDefault="003065D8" w:rsidP="003065D8">
      <w:pPr>
        <w:pStyle w:val="a0"/>
        <w:autoSpaceDE w:val="0"/>
        <w:spacing w:after="0"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3065D8" w:rsidRDefault="003065D8" w:rsidP="003065D8">
      <w:pPr>
        <w:pStyle w:val="a0"/>
        <w:autoSpaceDE w:val="0"/>
        <w:spacing w:after="0"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 xml:space="preserve"> </w:t>
      </w:r>
    </w:p>
    <w:p w:rsidR="003065D8" w:rsidRDefault="003065D8" w:rsidP="003065D8">
      <w:pPr>
        <w:pStyle w:val="a0"/>
        <w:autoSpaceDE w:val="0"/>
        <w:spacing w:after="0" w:line="560" w:lineRule="exact"/>
        <w:rPr>
          <w:rFonts w:ascii="仿宋_GB2312" w:hAnsi="仿宋_GB2312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公开方式：</w:t>
      </w:r>
      <w:r>
        <w:rPr>
          <w:rFonts w:ascii="仿宋_GB2312" w:hAnsi="仿宋_GB2312"/>
          <w:sz w:val="32"/>
          <w:szCs w:val="32"/>
        </w:rPr>
        <w:t>主动公开</w:t>
      </w:r>
    </w:p>
    <w:p w:rsidR="003065D8" w:rsidRDefault="003065D8" w:rsidP="003065D8">
      <w:pPr>
        <w:pStyle w:val="a0"/>
        <w:autoSpaceDE w:val="0"/>
        <w:spacing w:after="0" w:line="56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3065D8" w:rsidRDefault="003065D8" w:rsidP="003065D8">
      <w:pPr>
        <w:pStyle w:val="a0"/>
        <w:autoSpaceDE w:val="0"/>
        <w:spacing w:after="0" w:line="560" w:lineRule="exact"/>
        <w:ind w:firstLineChars="100" w:firstLine="28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抄送：教育部教材局。</w:t>
      </w:r>
    </w:p>
    <w:p w:rsidR="003065D8" w:rsidRDefault="003065D8" w:rsidP="003065D8">
      <w:pPr>
        <w:pStyle w:val="a0"/>
        <w:autoSpaceDE w:val="0"/>
        <w:spacing w:after="0" w:line="560" w:lineRule="exact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校对人：陈炎耀</w:t>
      </w:r>
    </w:p>
    <w:p w:rsidR="001B7063" w:rsidRDefault="003065D8">
      <w:bookmarkStart w:id="0" w:name="_GoBack"/>
      <w:bookmarkEnd w:id="0"/>
    </w:p>
    <w:sectPr w:rsidR="001B7063" w:rsidSect="003065D8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方正小标宋简体">
    <w:altName w:val="Times New Roman"/>
    <w:charset w:val="00"/>
    <w:family w:val="auto"/>
    <w:pitch w:val="default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Times New Roman"/>
    <w:charset w:val="00"/>
    <w:family w:val="auto"/>
    <w:pitch w:val="default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D8"/>
    <w:rsid w:val="003065D8"/>
    <w:rsid w:val="007836B2"/>
    <w:rsid w:val="00D6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C07A0-48E4-4321-85C0-7A037987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065D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rsid w:val="003065D8"/>
    <w:pPr>
      <w:spacing w:before="100" w:beforeAutospacing="1" w:after="120"/>
    </w:pPr>
  </w:style>
  <w:style w:type="character" w:customStyle="1" w:styleId="a4">
    <w:name w:val="正文文本 字符"/>
    <w:basedOn w:val="a1"/>
    <w:link w:val="a0"/>
    <w:uiPriority w:val="99"/>
    <w:rsid w:val="003065D8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1098</Words>
  <Characters>6264</Characters>
  <Application>Microsoft Office Word</Application>
  <DocSecurity>0</DocSecurity>
  <Lines>52</Lines>
  <Paragraphs>14</Paragraphs>
  <ScaleCrop>false</ScaleCrop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JDC</dc:creator>
  <cp:keywords/>
  <dc:description/>
  <cp:lastModifiedBy>JDC</cp:lastModifiedBy>
  <cp:revision>1</cp:revision>
  <dcterms:created xsi:type="dcterms:W3CDTF">2023-03-21T00:38:00Z</dcterms:created>
  <dcterms:modified xsi:type="dcterms:W3CDTF">2023-03-21T00:40:00Z</dcterms:modified>
</cp:coreProperties>
</file>